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20F0E" w:rsidRPr="00B20F0E" w:rsidRDefault="00B20F0E" w:rsidP="008D6EE1">
      <w:pPr>
        <w:pStyle w:val="aff0"/>
        <w:tabs>
          <w:tab w:val="right" w:pos="9781"/>
          <w:tab w:val="right" w:pos="13323"/>
        </w:tabs>
        <w:spacing w:line="360" w:lineRule="auto"/>
        <w:rPr>
          <w:rFonts w:eastAsia="MS Mincho"/>
          <w:sz w:val="24"/>
        </w:rPr>
      </w:pPr>
      <w:bookmarkStart w:id="0" w:name="_Ref399006623"/>
      <w:r w:rsidRPr="00B20F0E">
        <w:rPr>
          <w:rFonts w:eastAsia="MS Mincho"/>
          <w:sz w:val="24"/>
        </w:rPr>
        <w:t xml:space="preserve">3GPP TSG-RAN WG4 Meeting # 98-e </w:t>
      </w:r>
      <w:r w:rsidRPr="00B20F0E">
        <w:rPr>
          <w:rFonts w:eastAsia="MS Mincho"/>
          <w:sz w:val="24"/>
        </w:rPr>
        <w:tab/>
      </w:r>
      <w:r w:rsidR="00B05A17" w:rsidRPr="00B05A17">
        <w:rPr>
          <w:rFonts w:eastAsia="MS Mincho"/>
          <w:sz w:val="24"/>
        </w:rPr>
        <w:t>R4-2101540</w:t>
      </w:r>
      <w:bookmarkStart w:id="1" w:name="_GoBack"/>
      <w:bookmarkEnd w:id="1"/>
    </w:p>
    <w:p w:rsidR="00851650" w:rsidRDefault="00B20F0E" w:rsidP="008D6EE1">
      <w:pPr>
        <w:pStyle w:val="aff0"/>
        <w:tabs>
          <w:tab w:val="right" w:pos="9781"/>
          <w:tab w:val="right" w:pos="13323"/>
        </w:tabs>
        <w:spacing w:line="360" w:lineRule="auto"/>
        <w:jc w:val="both"/>
        <w:rPr>
          <w:rFonts w:eastAsia="MS Mincho"/>
          <w:sz w:val="24"/>
        </w:rPr>
      </w:pPr>
      <w:r w:rsidRPr="00B20F0E">
        <w:rPr>
          <w:rFonts w:eastAsia="MS Mincho"/>
          <w:sz w:val="24"/>
        </w:rPr>
        <w:t>Electronic Meeting, Jan. 25-Feb. 5, 2021</w:t>
      </w:r>
    </w:p>
    <w:p w:rsidR="008D6EE1" w:rsidRPr="00C0621B" w:rsidRDefault="008D6EE1" w:rsidP="00B20F0E">
      <w:pPr>
        <w:pStyle w:val="aff0"/>
        <w:tabs>
          <w:tab w:val="right" w:pos="9781"/>
          <w:tab w:val="right" w:pos="13323"/>
        </w:tabs>
        <w:jc w:val="both"/>
        <w:rPr>
          <w:rFonts w:ascii="Times" w:eastAsia="宋体" w:hAnsi="Times"/>
          <w:sz w:val="24"/>
          <w:szCs w:val="24"/>
        </w:rPr>
      </w:pPr>
    </w:p>
    <w:p w:rsidR="00851650" w:rsidRPr="00E12D2F" w:rsidRDefault="00851650" w:rsidP="00A014A0">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A014A0">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8D6EE1">
        <w:rPr>
          <w:rFonts w:ascii="Times" w:hAnsi="Times" w:cs="Arial"/>
          <w:sz w:val="22"/>
        </w:rPr>
        <w:t xml:space="preserve">Discussion on RRM requirements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 enhancements</w:t>
      </w:r>
    </w:p>
    <w:p w:rsidR="00851650" w:rsidRPr="00E12D2F" w:rsidRDefault="00851650" w:rsidP="00A014A0">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8D6EE1" w:rsidRPr="008D6EE1">
        <w:rPr>
          <w:rFonts w:ascii="Times" w:eastAsia="宋体" w:hAnsi="Times" w:cs="Arial"/>
          <w:sz w:val="22"/>
          <w:lang w:val="en-US"/>
        </w:rPr>
        <w:t>11.3.5.1</w:t>
      </w:r>
    </w:p>
    <w:p w:rsidR="00851650" w:rsidRPr="00E12D2F" w:rsidRDefault="00851650" w:rsidP="00A014A0">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0"/>
    <w:p w:rsidR="00851650" w:rsidRPr="00E12D2F" w:rsidRDefault="00851650" w:rsidP="003D728B">
      <w:pPr>
        <w:pStyle w:val="1"/>
        <w:jc w:val="both"/>
        <w:rPr>
          <w:rFonts w:ascii="Times" w:hAnsi="Times"/>
        </w:rPr>
      </w:pPr>
      <w:r w:rsidRPr="00E12D2F">
        <w:rPr>
          <w:rFonts w:ascii="Times" w:eastAsia="宋体" w:hAnsi="Times" w:hint="eastAsia"/>
        </w:rPr>
        <w:t>Introduction</w:t>
      </w:r>
    </w:p>
    <w:p w:rsidR="002F3E21" w:rsidRDefault="008D6EE1" w:rsidP="003D728B">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WID </w:t>
      </w:r>
      <w:r>
        <w:rPr>
          <w:rFonts w:ascii="Times" w:eastAsia="宋体" w:hAnsi="Times"/>
        </w:rPr>
        <w:t xml:space="preserve">on </w:t>
      </w:r>
      <w:r w:rsidRPr="008D6EE1">
        <w:rPr>
          <w:rFonts w:ascii="Times" w:eastAsia="宋体" w:hAnsi="Times"/>
        </w:rPr>
        <w:t>NR_RF_FR2_req_enh2</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 xml:space="preserve">has been approved in RAN </w:t>
      </w:r>
      <w:r w:rsidR="00B2171D">
        <w:rPr>
          <w:rFonts w:ascii="Times" w:eastAsia="宋体" w:hAnsi="Times"/>
        </w:rPr>
        <w:t>89</w:t>
      </w:r>
      <w:r w:rsidR="002F3E21" w:rsidRPr="002F3E21">
        <w:rPr>
          <w:rFonts w:ascii="Times" w:eastAsia="宋体" w:hAnsi="Times"/>
        </w:rPr>
        <w:t>e meeting</w:t>
      </w:r>
      <w:r w:rsidR="00EC195A">
        <w:rPr>
          <w:rFonts w:ascii="Times" w:eastAsia="宋体" w:hAnsi="Times"/>
        </w:rPr>
        <w:t>, including both RF and RRM requirements for inter-band DL CA enhancements.</w:t>
      </w:r>
    </w:p>
    <w:p w:rsidR="002F3E21" w:rsidRPr="002F3E21" w:rsidRDefault="002F3E21" w:rsidP="003D728B">
      <w:pPr>
        <w:overflowPunct/>
        <w:autoSpaceDE/>
        <w:jc w:val="both"/>
        <w:textAlignment w:val="auto"/>
        <w:rPr>
          <w:rFonts w:ascii="Times" w:eastAsia="宋体" w:hAnsi="Times"/>
        </w:rPr>
      </w:pPr>
      <w:r w:rsidRPr="002F3E21">
        <w:rPr>
          <w:rFonts w:ascii="Times" w:eastAsia="宋体" w:hAnsi="Times"/>
          <w:noProof/>
        </w:rPr>
        <mc:AlternateContent>
          <mc:Choice Requires="wps">
            <w:drawing>
              <wp:inline distT="0" distB="0" distL="0" distR="0" wp14:anchorId="7A815ED7" wp14:editId="502055B1">
                <wp:extent cx="6134100" cy="2528454"/>
                <wp:effectExtent l="0" t="0" r="1905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528454"/>
                        </a:xfrm>
                        <a:prstGeom prst="rect">
                          <a:avLst/>
                        </a:prstGeom>
                        <a:solidFill>
                          <a:srgbClr val="FFFFFF"/>
                        </a:solidFill>
                        <a:ln w="9525">
                          <a:solidFill>
                            <a:srgbClr val="000000"/>
                          </a:solidFill>
                          <a:miter lim="800000"/>
                          <a:headEnd/>
                          <a:tailEnd/>
                        </a:ln>
                      </wps:spPr>
                      <wps:txbx>
                        <w:txbxContent>
                          <w:p w:rsidR="00B2171D" w:rsidRDefault="00B2171D" w:rsidP="00242390">
                            <w:pPr>
                              <w:pStyle w:val="tah0"/>
                              <w:numPr>
                                <w:ilvl w:val="0"/>
                                <w:numId w:val="22"/>
                              </w:numPr>
                              <w:rPr>
                                <w:rFonts w:ascii="Times New Roman" w:hAnsi="Times New Roman" w:cs="Times New Roman"/>
                                <w:sz w:val="20"/>
                                <w:szCs w:val="20"/>
                              </w:rPr>
                            </w:pPr>
                            <w:r w:rsidRPr="0077742D">
                              <w:rPr>
                                <w:rFonts w:ascii="Times New Roman" w:hAnsi="Times New Roman" w:cs="Times New Roman"/>
                                <w:sz w:val="20"/>
                                <w:szCs w:val="20"/>
                              </w:rPr>
                              <w:t>Inter-band DL CA enhancements</w:t>
                            </w:r>
                            <w:r>
                              <w:rPr>
                                <w:rFonts w:ascii="Times New Roman" w:hAnsi="Times New Roman" w:cs="Times New Roman"/>
                                <w:sz w:val="20"/>
                                <w:szCs w:val="20"/>
                              </w:rPr>
                              <w:t xml:space="preserve"> [RAN4 RF/RRM]</w:t>
                            </w:r>
                          </w:p>
                          <w:p w:rsidR="00B2171D" w:rsidRPr="001A59B9"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rsidR="00B2171D" w:rsidRPr="001A59B9"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 xml:space="preserve">Study and if feasible define UE requirements </w:t>
                            </w:r>
                            <w:r>
                              <w:t>for CBM</w:t>
                            </w:r>
                            <w:r w:rsidRPr="001A59B9">
                              <w:t xml:space="preserve"> between different freq. groups (e.g. 28GHz + 37GHz).</w:t>
                            </w:r>
                          </w:p>
                          <w:p w:rsidR="00B2171D"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Define requirements for CA_n258A-n260A and CA_n257A-n259A based on IBM (Note these CA configurations will be moved to Basket WI in RAN#90</w:t>
                            </w:r>
                            <w:r>
                              <w:t xml:space="preserve"> and more combinations may be added to Basket WI later</w:t>
                            </w:r>
                            <w:r w:rsidRPr="001A59B9">
                              <w:t>).</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t>Study and if feasible define UE RF requirements for inter-band CA within the same freq. group (e.g. 28GHz + 28GHz)</w:t>
                            </w:r>
                            <w:r w:rsidRPr="00D91604" w:rsidDel="00620CF4">
                              <w:t xml:space="preserve"> </w:t>
                            </w:r>
                            <w:r w:rsidRPr="00D91604">
                              <w:t>for (IBM) based on explicitly requested band combinations.</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rPr>
                                <w:rFonts w:eastAsia="Calibri"/>
                              </w:rPr>
                              <w:t>Both RF and RRM requirement aspects are in scope for DL interband CA.</w:t>
                            </w:r>
                          </w:p>
                        </w:txbxContent>
                      </wps:txbx>
                      <wps:bodyPr rot="0" vert="horz" wrap="square" lIns="91440" tIns="45720" rIns="91440" bIns="45720" anchor="t" anchorCtr="0">
                        <a:noAutofit/>
                      </wps:bodyPr>
                    </wps:wsp>
                  </a:graphicData>
                </a:graphic>
              </wp:inline>
            </w:drawing>
          </mc:Choice>
          <mc:Fallback>
            <w:pict>
              <v:shapetype w14:anchorId="7A815ED7" id="_x0000_t202" coordsize="21600,21600" o:spt="202" path="m,l,21600r21600,l21600,xe">
                <v:stroke joinstyle="miter"/>
                <v:path gradientshapeok="t" o:connecttype="rect"/>
              </v:shapetype>
              <v:shape id="文本框 2" o:spid="_x0000_s1026" type="#_x0000_t202" style="width:483pt;height:1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">
                <v:textbox>
                  <w:txbxContent>
                    <w:p w:rsidR="00B2171D" w:rsidRDefault="00B2171D" w:rsidP="00242390">
                      <w:pPr>
                        <w:pStyle w:val="tah0"/>
                        <w:numPr>
                          <w:ilvl w:val="0"/>
                          <w:numId w:val="22"/>
                        </w:numPr>
                        <w:rPr>
                          <w:rFonts w:ascii="Times New Roman" w:hAnsi="Times New Roman" w:cs="Times New Roman"/>
                          <w:sz w:val="20"/>
                          <w:szCs w:val="20"/>
                        </w:rPr>
                      </w:pPr>
                      <w:r w:rsidRPr="0077742D">
                        <w:rPr>
                          <w:rFonts w:ascii="Times New Roman" w:hAnsi="Times New Roman" w:cs="Times New Roman"/>
                          <w:sz w:val="20"/>
                          <w:szCs w:val="20"/>
                        </w:rPr>
                        <w:t>Inter-band DL CA enhancements</w:t>
                      </w:r>
                      <w:r>
                        <w:rPr>
                          <w:rFonts w:ascii="Times New Roman" w:hAnsi="Times New Roman" w:cs="Times New Roman"/>
                          <w:sz w:val="20"/>
                          <w:szCs w:val="20"/>
                        </w:rPr>
                        <w:t xml:space="preserve"> [RAN4 RF/RRM]</w:t>
                      </w:r>
                    </w:p>
                    <w:p w:rsidR="00B2171D" w:rsidRPr="001A59B9"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rsidR="00B2171D" w:rsidRPr="001A59B9"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 xml:space="preserve">Study and if feasible define UE requirements </w:t>
                      </w:r>
                      <w:r>
                        <w:t>for CBM</w:t>
                      </w:r>
                      <w:r w:rsidRPr="001A59B9">
                        <w:t xml:space="preserve"> between different freq. groups (e.g. 28GHz + 37GHz).</w:t>
                      </w:r>
                    </w:p>
                    <w:p w:rsidR="00B2171D"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1A59B9">
                        <w:t>Define requirements for CA_n258A-n260A and CA_n257A-n259A based on IBM (Note these CA configurations will be moved to Basket WI in RAN#90</w:t>
                      </w:r>
                      <w:r>
                        <w:t xml:space="preserve"> and more combinations may be added to Basket WI later</w:t>
                      </w:r>
                      <w:r w:rsidRPr="001A59B9">
                        <w:t>).</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t>Study and if feasible define UE RF requirements for inter-band CA within the same freq. group (e.g. 28GHz + 28GHz)</w:t>
                      </w:r>
                      <w:r w:rsidRPr="00D91604" w:rsidDel="00620CF4">
                        <w:t xml:space="preserve"> </w:t>
                      </w:r>
                      <w:r w:rsidRPr="00D91604">
                        <w:t>for (IBM) based on explicitly requested band combinations.</w:t>
                      </w:r>
                    </w:p>
                    <w:p w:rsidR="00B2171D" w:rsidRPr="00D91604" w:rsidRDefault="00B2171D" w:rsidP="00242390">
                      <w:pPr>
                        <w:pStyle w:val="afff7"/>
                        <w:widowControl w:val="0"/>
                        <w:numPr>
                          <w:ilvl w:val="1"/>
                          <w:numId w:val="22"/>
                        </w:numPr>
                        <w:suppressAutoHyphens w:val="0"/>
                        <w:overflowPunct/>
                        <w:autoSpaceDE/>
                        <w:spacing w:after="0"/>
                        <w:ind w:firstLineChars="0"/>
                        <w:contextualSpacing/>
                        <w:jc w:val="both"/>
                        <w:textAlignment w:val="auto"/>
                      </w:pPr>
                      <w:r w:rsidRPr="00D91604">
                        <w:rPr>
                          <w:rFonts w:eastAsia="Calibri"/>
                        </w:rPr>
                        <w:t xml:space="preserve">Both RF and RRM requirement aspects are in scope for DL </w:t>
                      </w:r>
                      <w:proofErr w:type="spellStart"/>
                      <w:r w:rsidRPr="00D91604">
                        <w:rPr>
                          <w:rFonts w:eastAsia="Calibri"/>
                        </w:rPr>
                        <w:t>interband</w:t>
                      </w:r>
                      <w:proofErr w:type="spellEnd"/>
                      <w:r w:rsidRPr="00D91604">
                        <w:rPr>
                          <w:rFonts w:eastAsia="Calibri"/>
                        </w:rPr>
                        <w:t xml:space="preserve"> CA.</w:t>
                      </w:r>
                    </w:p>
                  </w:txbxContent>
                </v:textbox>
                <w10:anchorlock/>
              </v:shape>
            </w:pict>
          </mc:Fallback>
        </mc:AlternateContent>
      </w:r>
    </w:p>
    <w:p w:rsidR="00E304FF" w:rsidRPr="00E12D2F" w:rsidRDefault="00E304FF" w:rsidP="003D728B">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851650" w:rsidRPr="00E12D2F" w:rsidRDefault="00851650" w:rsidP="003D728B">
      <w:pPr>
        <w:pStyle w:val="1"/>
        <w:jc w:val="both"/>
        <w:rPr>
          <w:rFonts w:ascii="Times" w:hAnsi="Times"/>
        </w:rPr>
      </w:pPr>
      <w:r w:rsidRPr="00E12D2F">
        <w:rPr>
          <w:rFonts w:ascii="Times" w:eastAsia="宋体" w:hAnsi="Times"/>
        </w:rPr>
        <w:t>Discussion</w:t>
      </w:r>
    </w:p>
    <w:p w:rsidR="008B40A7" w:rsidRPr="00D91604" w:rsidRDefault="00EC195A" w:rsidP="00CB361D">
      <w:pPr>
        <w:overflowPunct/>
        <w:autoSpaceDE/>
        <w:spacing w:after="120"/>
        <w:jc w:val="both"/>
        <w:textAlignment w:val="auto"/>
        <w:rPr>
          <w:rFonts w:ascii="Times" w:eastAsia="宋体" w:hAnsi="Times"/>
        </w:rPr>
      </w:pPr>
      <w:r w:rsidRPr="00D91604">
        <w:rPr>
          <w:rFonts w:ascii="Times" w:eastAsia="宋体" w:hAnsi="Times"/>
        </w:rPr>
        <w:t>As</w:t>
      </w:r>
      <w:r w:rsidR="00B2171D" w:rsidRPr="00D91604">
        <w:rPr>
          <w:rFonts w:ascii="Times" w:eastAsia="宋体" w:hAnsi="Times"/>
        </w:rPr>
        <w:t xml:space="preserve"> the requirements for CBM are not finalized in RAN4, no Rel-16 requirements </w:t>
      </w:r>
      <w:r w:rsidR="002503F9" w:rsidRPr="00D91604">
        <w:rPr>
          <w:rFonts w:ascii="Times" w:eastAsia="宋体" w:hAnsi="Times"/>
        </w:rPr>
        <w:t>was</w:t>
      </w:r>
      <w:r w:rsidR="00B2171D" w:rsidRPr="00D91604">
        <w:rPr>
          <w:rFonts w:ascii="Times" w:eastAsia="宋体" w:hAnsi="Times"/>
        </w:rPr>
        <w:t xml:space="preserve"> introduced</w:t>
      </w:r>
      <w:r w:rsidR="002503F9" w:rsidRPr="00D91604">
        <w:rPr>
          <w:rFonts w:ascii="Times" w:eastAsia="宋体" w:hAnsi="Times"/>
        </w:rPr>
        <w:t xml:space="preserve"> for </w:t>
      </w:r>
      <w:r w:rsidRPr="00D91604">
        <w:rPr>
          <w:rFonts w:ascii="Times" w:eastAsia="宋体" w:hAnsi="Times"/>
        </w:rPr>
        <w:t xml:space="preserve">FR2 inter-band </w:t>
      </w:r>
      <w:r w:rsidR="002503F9" w:rsidRPr="00D91604">
        <w:rPr>
          <w:rFonts w:ascii="Times" w:eastAsia="宋体" w:hAnsi="Times"/>
        </w:rPr>
        <w:t xml:space="preserve">DL </w:t>
      </w:r>
      <w:r w:rsidRPr="00D91604">
        <w:rPr>
          <w:rFonts w:ascii="Times" w:eastAsia="宋体" w:hAnsi="Times"/>
        </w:rPr>
        <w:t>CA RRM</w:t>
      </w:r>
      <w:r w:rsidR="002503F9" w:rsidRPr="00D91604">
        <w:rPr>
          <w:rFonts w:ascii="Times" w:eastAsia="宋体" w:hAnsi="Times"/>
        </w:rPr>
        <w:t xml:space="preserve"> for CBM UE</w:t>
      </w:r>
      <w:r w:rsidR="002503F9" w:rsidRPr="00D91604">
        <w:rPr>
          <w:rFonts w:ascii="Times" w:eastAsia="宋体" w:hAnsi="Times" w:hint="eastAsia"/>
        </w:rPr>
        <w:t>.</w:t>
      </w:r>
      <w:r w:rsidR="007527FE">
        <w:rPr>
          <w:rFonts w:ascii="Times" w:eastAsia="宋体" w:hAnsi="Times"/>
        </w:rPr>
        <w:t xml:space="preserve"> </w:t>
      </w:r>
      <w:r w:rsidR="008B40A7" w:rsidRPr="00D91604">
        <w:rPr>
          <w:rFonts w:ascii="Times" w:eastAsia="宋体" w:hAnsi="Times"/>
        </w:rPr>
        <w:t>In Rel-17, based on requested band combinations, UE requirements for inter-band CA within the same freq. group (e.g. 28GHz + 28GHz) for common beam management (CBM) was agreed to be defined.</w:t>
      </w:r>
      <w:r w:rsidR="00994058">
        <w:rPr>
          <w:rFonts w:ascii="Times" w:eastAsia="宋体" w:hAnsi="Times"/>
        </w:rPr>
        <w:t xml:space="preserve"> </w:t>
      </w:r>
      <w:r w:rsidR="008B40A7" w:rsidRPr="00D91604">
        <w:rPr>
          <w:rFonts w:ascii="Times" w:eastAsia="宋体" w:hAnsi="Times"/>
        </w:rPr>
        <w:t xml:space="preserve">Considering deployment conditions and design constraints, we think the following RRM requirements </w:t>
      </w:r>
      <w:r w:rsidR="00D45899">
        <w:rPr>
          <w:rFonts w:ascii="Times" w:eastAsia="宋体" w:hAnsi="Times"/>
        </w:rPr>
        <w:t>could</w:t>
      </w:r>
      <w:r w:rsidR="008B40A7" w:rsidRPr="00D91604">
        <w:rPr>
          <w:rFonts w:ascii="Times" w:eastAsia="宋体" w:hAnsi="Times"/>
        </w:rPr>
        <w:t xml:space="preserve"> </w:t>
      </w:r>
      <w:r w:rsidR="00177B31" w:rsidRPr="00D91604">
        <w:rPr>
          <w:rFonts w:ascii="Times" w:eastAsia="宋体" w:hAnsi="Times"/>
        </w:rPr>
        <w:t xml:space="preserve">at least </w:t>
      </w:r>
      <w:r w:rsidR="008B40A7" w:rsidRPr="00D91604">
        <w:rPr>
          <w:rFonts w:ascii="Times" w:eastAsia="宋体" w:hAnsi="Times"/>
        </w:rPr>
        <w:t xml:space="preserve">be </w:t>
      </w:r>
      <w:r w:rsidR="00177B31">
        <w:rPr>
          <w:rFonts w:ascii="Times" w:eastAsia="宋体" w:hAnsi="Times"/>
        </w:rPr>
        <w:t>discussed</w:t>
      </w:r>
      <w:r w:rsidR="00D45899">
        <w:rPr>
          <w:rFonts w:ascii="Times" w:eastAsia="宋体" w:hAnsi="Times"/>
        </w:rPr>
        <w:t xml:space="preserve"> for CBM UE</w:t>
      </w:r>
      <w:r w:rsidR="008B40A7" w:rsidRPr="00D91604">
        <w:rPr>
          <w:rFonts w:ascii="Times" w:eastAsia="宋体" w:hAnsi="Times"/>
        </w:rPr>
        <w:t>.</w:t>
      </w:r>
    </w:p>
    <w:p w:rsidR="00994058" w:rsidRPr="00994058" w:rsidRDefault="00994058" w:rsidP="00242390">
      <w:pPr>
        <w:pStyle w:val="afff7"/>
        <w:numPr>
          <w:ilvl w:val="0"/>
          <w:numId w:val="23"/>
        </w:numPr>
        <w:spacing w:after="120"/>
        <w:ind w:firstLineChars="0"/>
        <w:rPr>
          <w:rFonts w:eastAsiaTheme="minorEastAsia"/>
        </w:rPr>
      </w:pPr>
      <w:r w:rsidRPr="00994058">
        <w:rPr>
          <w:rFonts w:eastAsiaTheme="minorEastAsia"/>
        </w:rPr>
        <w:t>MRTD requirements for CB</w:t>
      </w:r>
      <w:r>
        <w:rPr>
          <w:rFonts w:eastAsiaTheme="minorEastAsia"/>
        </w:rPr>
        <w:t>M</w:t>
      </w:r>
      <w:r w:rsidRPr="00994058">
        <w:rPr>
          <w:rFonts w:eastAsiaTheme="minorEastAsia"/>
        </w:rPr>
        <w:t xml:space="preserve"> UE</w:t>
      </w:r>
    </w:p>
    <w:p w:rsidR="00994058" w:rsidRPr="00CB361D" w:rsidRDefault="00EC195A" w:rsidP="00242390">
      <w:pPr>
        <w:pStyle w:val="afff7"/>
        <w:numPr>
          <w:ilvl w:val="0"/>
          <w:numId w:val="23"/>
        </w:numPr>
        <w:spacing w:after="120"/>
        <w:ind w:firstLineChars="0"/>
        <w:rPr>
          <w:rFonts w:eastAsiaTheme="minorEastAsia"/>
        </w:rPr>
      </w:pPr>
      <w:r>
        <w:t>interruption requirements</w:t>
      </w:r>
      <w:bookmarkStart w:id="2" w:name="OLE_LINK52"/>
      <w:bookmarkStart w:id="3" w:name="OLE_LINK53"/>
      <w:r>
        <w:t xml:space="preserve"> for CBM UE</w:t>
      </w:r>
      <w:bookmarkEnd w:id="2"/>
      <w:bookmarkEnd w:id="3"/>
    </w:p>
    <w:p w:rsidR="00CB361D" w:rsidRDefault="00CB361D" w:rsidP="00242390">
      <w:pPr>
        <w:pStyle w:val="afff7"/>
        <w:numPr>
          <w:ilvl w:val="0"/>
          <w:numId w:val="23"/>
        </w:numPr>
        <w:spacing w:after="120"/>
        <w:ind w:firstLineChars="0"/>
      </w:pPr>
      <w:r>
        <w:t xml:space="preserve">FR2 </w:t>
      </w:r>
      <w:r w:rsidRPr="00CB361D">
        <w:t>SCell activation requirement for CBM UE</w:t>
      </w:r>
    </w:p>
    <w:p w:rsidR="00994058" w:rsidRDefault="00D45899" w:rsidP="00D96A9C">
      <w:pPr>
        <w:pStyle w:val="afff7"/>
        <w:ind w:firstLineChars="0" w:firstLine="0"/>
        <w:jc w:val="both"/>
        <w:rPr>
          <w:rFonts w:eastAsiaTheme="minorEastAsia"/>
          <w:b/>
        </w:rPr>
      </w:pPr>
      <w:r>
        <w:rPr>
          <w:rFonts w:eastAsiaTheme="minorEastAsia"/>
          <w:b/>
        </w:rPr>
        <w:t>Proposal</w:t>
      </w:r>
      <w:r w:rsidR="00994058" w:rsidRPr="00994058">
        <w:rPr>
          <w:rFonts w:eastAsiaTheme="minorEastAsia"/>
          <w:b/>
        </w:rPr>
        <w:t xml:space="preserve"> 1:</w:t>
      </w:r>
      <w:r w:rsidR="00994058">
        <w:rPr>
          <w:rFonts w:eastAsiaTheme="minorEastAsia"/>
          <w:b/>
        </w:rPr>
        <w:t xml:space="preserve"> </w:t>
      </w:r>
      <w:r w:rsidR="00994058" w:rsidRPr="00CB361D">
        <w:rPr>
          <w:rFonts w:eastAsiaTheme="minorEastAsia"/>
          <w:b/>
        </w:rPr>
        <w:t>MRTD</w:t>
      </w:r>
      <w:r w:rsidR="00CB361D" w:rsidRPr="00CB361D">
        <w:rPr>
          <w:rFonts w:eastAsiaTheme="minorEastAsia"/>
          <w:b/>
        </w:rPr>
        <w:t xml:space="preserve">, </w:t>
      </w:r>
      <w:r w:rsidR="00994058" w:rsidRPr="00CB361D">
        <w:rPr>
          <w:rFonts w:eastAsiaTheme="minorEastAsia"/>
          <w:b/>
        </w:rPr>
        <w:t>interruption</w:t>
      </w:r>
      <w:r w:rsidR="000676E0">
        <w:rPr>
          <w:rFonts w:eastAsiaTheme="minorEastAsia"/>
          <w:b/>
        </w:rPr>
        <w:t xml:space="preserve">, </w:t>
      </w:r>
      <w:r w:rsidR="00F44C78">
        <w:rPr>
          <w:rFonts w:eastAsiaTheme="minorEastAsia"/>
          <w:b/>
        </w:rPr>
        <w:t xml:space="preserve">and </w:t>
      </w:r>
      <w:r w:rsidR="00CB361D" w:rsidRPr="00566D69">
        <w:rPr>
          <w:rFonts w:eastAsiaTheme="minorEastAsia"/>
          <w:b/>
        </w:rPr>
        <w:t xml:space="preserve">SCell activation </w:t>
      </w:r>
      <w:r w:rsidR="00994058" w:rsidRPr="00CB361D">
        <w:rPr>
          <w:rFonts w:eastAsiaTheme="minorEastAsia"/>
          <w:b/>
        </w:rPr>
        <w:t xml:space="preserve">requirements </w:t>
      </w:r>
      <w:r w:rsidR="00566D69">
        <w:rPr>
          <w:rFonts w:eastAsiaTheme="minorEastAsia"/>
          <w:b/>
        </w:rPr>
        <w:t xml:space="preserve">of CBM UE </w:t>
      </w:r>
      <w:r w:rsidR="00994058" w:rsidRPr="00CB361D">
        <w:rPr>
          <w:rFonts w:eastAsiaTheme="minorEastAsia"/>
          <w:b/>
        </w:rPr>
        <w:t xml:space="preserve">for </w:t>
      </w:r>
      <w:r w:rsidR="00CB361D" w:rsidRPr="00CB361D">
        <w:rPr>
          <w:rFonts w:eastAsiaTheme="minorEastAsia"/>
          <w:b/>
        </w:rPr>
        <w:t xml:space="preserve">2 </w:t>
      </w:r>
      <w:r w:rsidR="00994058" w:rsidRPr="00CB361D">
        <w:rPr>
          <w:rFonts w:eastAsiaTheme="minorEastAsia"/>
          <w:b/>
        </w:rPr>
        <w:t xml:space="preserve">CBM UE </w:t>
      </w:r>
      <w:r w:rsidR="00566D69">
        <w:rPr>
          <w:rFonts w:eastAsiaTheme="minorEastAsia"/>
          <w:b/>
        </w:rPr>
        <w:t>can</w:t>
      </w:r>
      <w:r w:rsidR="00994058" w:rsidRPr="00CB361D">
        <w:rPr>
          <w:rFonts w:eastAsiaTheme="minorEastAsia"/>
          <w:b/>
        </w:rPr>
        <w:t xml:space="preserve"> be investigated in Rel-17</w:t>
      </w:r>
      <w:r w:rsidR="00566D69" w:rsidRPr="00566D69">
        <w:rPr>
          <w:rFonts w:eastAsiaTheme="minorEastAsia"/>
          <w:b/>
        </w:rPr>
        <w:t xml:space="preserve"> FR2 inter-band DL CA enhancements</w:t>
      </w:r>
      <w:r w:rsidR="00994058" w:rsidRPr="00CB361D">
        <w:rPr>
          <w:rFonts w:eastAsiaTheme="minorEastAsia"/>
          <w:b/>
        </w:rPr>
        <w:t>.</w:t>
      </w:r>
    </w:p>
    <w:p w:rsidR="00177B31" w:rsidRDefault="00177B31" w:rsidP="00242390">
      <w:pPr>
        <w:pStyle w:val="afff7"/>
        <w:numPr>
          <w:ilvl w:val="0"/>
          <w:numId w:val="27"/>
        </w:numPr>
        <w:ind w:firstLineChars="0"/>
        <w:jc w:val="both"/>
        <w:rPr>
          <w:b/>
          <w:bCs/>
          <w:lang w:val="en-US"/>
        </w:rPr>
      </w:pPr>
      <w:r w:rsidRPr="00177B31">
        <w:rPr>
          <w:b/>
          <w:bCs/>
          <w:lang w:val="en-US"/>
        </w:rPr>
        <w:t xml:space="preserve">MRTD for CBM </w:t>
      </w:r>
      <w:r>
        <w:rPr>
          <w:b/>
          <w:bCs/>
          <w:lang w:val="en-US"/>
        </w:rPr>
        <w:t>UE</w:t>
      </w:r>
    </w:p>
    <w:p w:rsidR="00177B31" w:rsidRDefault="00177B31" w:rsidP="00D96A9C">
      <w:pPr>
        <w:jc w:val="both"/>
        <w:rPr>
          <w:rFonts w:eastAsiaTheme="minorEastAsia"/>
          <w:lang w:val="en-US"/>
        </w:rPr>
      </w:pPr>
      <w:r w:rsidRPr="00D20A2E">
        <w:rPr>
          <w:lang w:val="en-US"/>
        </w:rPr>
        <w:t>RRM requirements for intra-band FR2 are defined</w:t>
      </w:r>
      <w:r w:rsidRPr="00177B31">
        <w:rPr>
          <w:lang w:val="en-US"/>
        </w:rPr>
        <w:t xml:space="preserve"> </w:t>
      </w:r>
      <w:r>
        <w:rPr>
          <w:lang w:val="en-US"/>
        </w:rPr>
        <w:t xml:space="preserve">in </w:t>
      </w:r>
      <w:r w:rsidRPr="00D20A2E">
        <w:rPr>
          <w:lang w:val="en-US"/>
        </w:rPr>
        <w:t xml:space="preserve">Rel-15 based on the assumption of CBM that the transmitted signals from the serving cells should have the same downlink spatial domain transmission filter on one OFDM symbol in the same band in FR2. For FR2 intra-band CA, </w:t>
      </w:r>
      <w:r>
        <w:rPr>
          <w:lang w:val="en-US"/>
        </w:rPr>
        <w:t xml:space="preserve">0.26 us is defined, and </w:t>
      </w:r>
      <w:r w:rsidRPr="00D20A2E">
        <w:rPr>
          <w:lang w:val="en-US"/>
        </w:rPr>
        <w:t>symbol level alignment within CP length is essential to guarantee the same downlink spatial domain transmission filter on one OFDM symbol.</w:t>
      </w:r>
    </w:p>
    <w:p w:rsidR="00177B31" w:rsidRDefault="00177B31" w:rsidP="00D96A9C">
      <w:pPr>
        <w:jc w:val="both"/>
      </w:pPr>
      <w:r w:rsidRPr="00177B31">
        <w:rPr>
          <w:rFonts w:eastAsiaTheme="minorEastAsia"/>
          <w:lang w:val="en-US"/>
        </w:rPr>
        <w:lastRenderedPageBreak/>
        <w:t>F</w:t>
      </w:r>
      <w:r w:rsidRPr="00177B31">
        <w:rPr>
          <w:rFonts w:eastAsiaTheme="minorEastAsia"/>
        </w:rPr>
        <w:t>or Rel-15</w:t>
      </w:r>
      <w:r w:rsidRPr="00177B31">
        <w:rPr>
          <w:rFonts w:eastAsiaTheme="minorEastAsia"/>
          <w:lang w:val="en-US"/>
        </w:rPr>
        <w:t xml:space="preserve">, </w:t>
      </w:r>
      <w:r w:rsidR="00D45899">
        <w:rPr>
          <w:rFonts w:eastAsiaTheme="minorEastAsia"/>
          <w:lang w:val="en-US"/>
        </w:rPr>
        <w:t>RAN4 also</w:t>
      </w:r>
      <w:r w:rsidRPr="00177B31">
        <w:rPr>
          <w:rFonts w:eastAsiaTheme="minorEastAsia"/>
          <w:lang w:val="en-US"/>
        </w:rPr>
        <w:t xml:space="preserve"> agree</w:t>
      </w:r>
      <w:r w:rsidR="00D45899">
        <w:rPr>
          <w:rFonts w:eastAsiaTheme="minorEastAsia"/>
          <w:lang w:val="en-US"/>
        </w:rPr>
        <w:t>d</w:t>
      </w:r>
      <w:r w:rsidRPr="00177B31">
        <w:rPr>
          <w:rFonts w:eastAsiaTheme="minorEastAsia"/>
          <w:lang w:val="en-US"/>
        </w:rPr>
        <w:t xml:space="preserve"> to revise </w:t>
      </w:r>
      <w:r w:rsidRPr="00177B31">
        <w:rPr>
          <w:rFonts w:eastAsiaTheme="minorEastAsia"/>
        </w:rPr>
        <w:t xml:space="preserve">Table 7.6.4-2 </w:t>
      </w:r>
      <w:r w:rsidRPr="00177B31">
        <w:rPr>
          <w:rFonts w:eastAsiaTheme="minorEastAsia"/>
          <w:lang w:val="en-US"/>
        </w:rPr>
        <w:t xml:space="preserve">for MRTD </w:t>
      </w:r>
      <w:r w:rsidRPr="00177B31">
        <w:rPr>
          <w:rFonts w:eastAsiaTheme="minorEastAsia"/>
        </w:rPr>
        <w:t xml:space="preserve">in TS38.133 with the clarification that </w:t>
      </w:r>
      <w:r>
        <w:t xml:space="preserve">8us MRTD applies to IBM only. </w:t>
      </w:r>
    </w:p>
    <w:p w:rsidR="00177B31" w:rsidRPr="00D20A2E" w:rsidRDefault="00177B31" w:rsidP="00177B31">
      <w:pPr>
        <w:rPr>
          <w:lang w:val="en-US"/>
        </w:rPr>
      </w:pPr>
      <w:r w:rsidRPr="00A10495">
        <w:rPr>
          <w:rFonts w:ascii="Times" w:eastAsia="宋体" w:hAnsi="Times"/>
          <w:b/>
          <w:bCs/>
          <w:noProof/>
          <w:lang w:val="en-US"/>
        </w:rPr>
        <mc:AlternateContent>
          <mc:Choice Requires="wps">
            <w:drawing>
              <wp:inline distT="0" distB="0" distL="0" distR="0" wp14:anchorId="17C8826B">
                <wp:extent cx="6102350" cy="3018692"/>
                <wp:effectExtent l="0" t="0" r="12700" b="1079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3018692"/>
                        </a:xfrm>
                        <a:prstGeom prst="rect">
                          <a:avLst/>
                        </a:prstGeom>
                        <a:solidFill>
                          <a:srgbClr val="FFFFFF"/>
                        </a:solidFill>
                        <a:ln w="9525">
                          <a:solidFill>
                            <a:srgbClr val="000000"/>
                          </a:solidFill>
                          <a:miter lim="800000"/>
                          <a:headEnd/>
                          <a:tailEnd/>
                        </a:ln>
                      </wps:spPr>
                      <wps:txbx>
                        <w:txbxContent>
                          <w:p w:rsidR="00D45899" w:rsidRPr="00D45899" w:rsidRDefault="00D45899" w:rsidP="00D45899">
                            <w:pPr>
                              <w:jc w:val="center"/>
                              <w:rPr>
                                <w:b/>
                              </w:rPr>
                            </w:pPr>
                            <w:r w:rsidRPr="00D45899">
                              <w:rPr>
                                <w:b/>
                              </w:rPr>
                              <w:t>Table 7.6.4-1: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45899" w:rsidRPr="009C5807" w:rsidTr="00E06768">
                              <w:trPr>
                                <w:jc w:val="center"/>
                              </w:trPr>
                              <w:tc>
                                <w:tcPr>
                                  <w:tcW w:w="2251" w:type="dxa"/>
                                  <w:shd w:val="clear" w:color="auto" w:fill="auto"/>
                                </w:tcPr>
                                <w:p w:rsidR="00D45899" w:rsidRPr="009C5807" w:rsidRDefault="00D45899" w:rsidP="00D45899">
                                  <w:pPr>
                                    <w:pStyle w:val="TAH"/>
                                  </w:pPr>
                                  <w:r w:rsidRPr="009C5807">
                                    <w:t>Frequency Range</w:t>
                                  </w:r>
                                </w:p>
                              </w:tc>
                              <w:tc>
                                <w:tcPr>
                                  <w:tcW w:w="3003" w:type="dxa"/>
                                  <w:shd w:val="clear" w:color="auto" w:fill="auto"/>
                                </w:tcPr>
                                <w:p w:rsidR="00D45899" w:rsidRPr="009C5807" w:rsidRDefault="00D45899" w:rsidP="00D45899">
                                  <w:pPr>
                                    <w:pStyle w:val="TAH"/>
                                  </w:pPr>
                                  <w:r w:rsidRPr="009C5807">
                                    <w:t xml:space="preserve">Maximum receive timing difference (µs) </w:t>
                                  </w:r>
                                </w:p>
                              </w:tc>
                            </w:tr>
                            <w:tr w:rsidR="00D45899" w:rsidRPr="009C5807" w:rsidTr="00E06768">
                              <w:trPr>
                                <w:jc w:val="center"/>
                              </w:trPr>
                              <w:tc>
                                <w:tcPr>
                                  <w:tcW w:w="2251" w:type="dxa"/>
                                  <w:shd w:val="clear" w:color="auto" w:fill="auto"/>
                                </w:tcPr>
                                <w:p w:rsidR="00D45899" w:rsidRPr="009C5807" w:rsidRDefault="00D45899" w:rsidP="00D45899">
                                  <w:pPr>
                                    <w:pStyle w:val="TAC"/>
                                  </w:pPr>
                                  <w:r w:rsidRPr="009C5807">
                                    <w:t>FR1</w:t>
                                  </w:r>
                                </w:p>
                              </w:tc>
                              <w:tc>
                                <w:tcPr>
                                  <w:tcW w:w="3003" w:type="dxa"/>
                                  <w:shd w:val="clear" w:color="auto" w:fill="auto"/>
                                </w:tcPr>
                                <w:p w:rsidR="00D45899" w:rsidRPr="009C5807" w:rsidRDefault="00D45899" w:rsidP="00D45899">
                                  <w:pPr>
                                    <w:pStyle w:val="TAC"/>
                                  </w:pPr>
                                  <w:r w:rsidRPr="009C5807">
                                    <w:t>3</w:t>
                                  </w:r>
                                  <w:r w:rsidRPr="009C5807">
                                    <w:rPr>
                                      <w:vertAlign w:val="superscript"/>
                                    </w:rPr>
                                    <w:t>1</w:t>
                                  </w:r>
                                </w:p>
                              </w:tc>
                            </w:tr>
                            <w:tr w:rsidR="00D45899" w:rsidRPr="009C5807" w:rsidTr="00E06768">
                              <w:trPr>
                                <w:jc w:val="center"/>
                              </w:trPr>
                              <w:tc>
                                <w:tcPr>
                                  <w:tcW w:w="2251" w:type="dxa"/>
                                  <w:shd w:val="clear" w:color="auto" w:fill="auto"/>
                                </w:tcPr>
                                <w:p w:rsidR="00D45899" w:rsidRPr="009C5807" w:rsidRDefault="00D45899" w:rsidP="00D45899">
                                  <w:pPr>
                                    <w:pStyle w:val="TAC"/>
                                  </w:pPr>
                                  <w:r w:rsidRPr="009C5807">
                                    <w:t>FR2</w:t>
                                  </w:r>
                                </w:p>
                              </w:tc>
                              <w:tc>
                                <w:tcPr>
                                  <w:tcW w:w="3003" w:type="dxa"/>
                                  <w:shd w:val="clear" w:color="auto" w:fill="auto"/>
                                </w:tcPr>
                                <w:p w:rsidR="00D45899" w:rsidRPr="009C5807" w:rsidRDefault="00D45899" w:rsidP="00D45899">
                                  <w:pPr>
                                    <w:pStyle w:val="TAC"/>
                                  </w:pPr>
                                  <w:r w:rsidRPr="009C5807">
                                    <w:t>0.26</w:t>
                                  </w:r>
                                </w:p>
                              </w:tc>
                            </w:tr>
                            <w:tr w:rsidR="00D45899" w:rsidRPr="009C5807" w:rsidTr="00E06768">
                              <w:trPr>
                                <w:jc w:val="center"/>
                              </w:trPr>
                              <w:tc>
                                <w:tcPr>
                                  <w:tcW w:w="5254" w:type="dxa"/>
                                  <w:gridSpan w:val="2"/>
                                  <w:shd w:val="clear" w:color="auto" w:fill="auto"/>
                                </w:tcPr>
                                <w:p w:rsidR="00D45899" w:rsidRPr="009C5807" w:rsidRDefault="00D45899" w:rsidP="00D45899">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rsidR="00177B31" w:rsidRPr="00177B31" w:rsidRDefault="00177B31" w:rsidP="00177B31">
                            <w:pPr>
                              <w:jc w:val="center"/>
                              <w:rPr>
                                <w:rFonts w:eastAsia="Malgun Gothic"/>
                                <w:b/>
                                <w:lang w:eastAsia="ko-KR"/>
                              </w:rPr>
                            </w:pPr>
                            <w:r w:rsidRPr="00177B31">
                              <w:rPr>
                                <w:b/>
                              </w:rPr>
                              <w:t>Table 7.6.</w:t>
                            </w:r>
                            <w:r w:rsidRPr="00177B31">
                              <w:rPr>
                                <w:rFonts w:eastAsia="Malgun Gothic"/>
                                <w:b/>
                              </w:rPr>
                              <w:t>4</w:t>
                            </w:r>
                            <w:r w:rsidRPr="00177B31">
                              <w:rPr>
                                <w:b/>
                              </w:rPr>
                              <w:t>-2</w:t>
                            </w:r>
                            <w:r w:rsidRPr="00177B31">
                              <w:rPr>
                                <w:b/>
                                <w:lang w:eastAsia="ko-KR"/>
                              </w:rPr>
                              <w:t>:</w:t>
                            </w:r>
                            <w:r w:rsidRPr="00177B31">
                              <w:rPr>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77B31" w:rsidRPr="00DD3199" w:rsidTr="00E06768">
                              <w:trPr>
                                <w:jc w:val="center"/>
                              </w:trPr>
                              <w:tc>
                                <w:tcPr>
                                  <w:tcW w:w="2251" w:type="dxa"/>
                                  <w:shd w:val="clear" w:color="auto" w:fill="auto"/>
                                </w:tcPr>
                                <w:p w:rsidR="00177B31" w:rsidRPr="00997A52" w:rsidRDefault="00177B31" w:rsidP="00177B31">
                                  <w:pPr>
                                    <w:pStyle w:val="TAH"/>
                                  </w:pPr>
                                  <w:r w:rsidRPr="00997A52">
                                    <w:t>Frequency Range of the pair of carriers</w:t>
                                  </w:r>
                                </w:p>
                              </w:tc>
                              <w:tc>
                                <w:tcPr>
                                  <w:tcW w:w="3003" w:type="dxa"/>
                                  <w:shd w:val="clear" w:color="auto" w:fill="auto"/>
                                </w:tcPr>
                                <w:p w:rsidR="00177B31" w:rsidRPr="00997A52" w:rsidRDefault="00177B31" w:rsidP="00177B31">
                                  <w:pPr>
                                    <w:pStyle w:val="TAH"/>
                                  </w:pPr>
                                  <w:r w:rsidRPr="00997A52">
                                    <w:t xml:space="preserve">Maximum receive timing difference (µs) </w:t>
                                  </w:r>
                                </w:p>
                              </w:tc>
                            </w:tr>
                            <w:tr w:rsidR="00177B31" w:rsidRPr="00DD3199" w:rsidTr="00E06768">
                              <w:trPr>
                                <w:jc w:val="center"/>
                              </w:trPr>
                              <w:tc>
                                <w:tcPr>
                                  <w:tcW w:w="2251" w:type="dxa"/>
                                  <w:shd w:val="clear" w:color="auto" w:fill="auto"/>
                                </w:tcPr>
                                <w:p w:rsidR="00177B31" w:rsidRPr="00997A52" w:rsidRDefault="00177B31" w:rsidP="00177B31">
                                  <w:pPr>
                                    <w:pStyle w:val="TAC"/>
                                  </w:pPr>
                                  <w:r w:rsidRPr="00997A52">
                                    <w:t>FR1</w:t>
                                  </w:r>
                                </w:p>
                              </w:tc>
                              <w:tc>
                                <w:tcPr>
                                  <w:tcW w:w="3003" w:type="dxa"/>
                                  <w:shd w:val="clear" w:color="auto" w:fill="auto"/>
                                </w:tcPr>
                                <w:p w:rsidR="00177B31" w:rsidRPr="00997A52" w:rsidRDefault="00177B31" w:rsidP="00177B31">
                                  <w:pPr>
                                    <w:pStyle w:val="TAC"/>
                                  </w:pPr>
                                  <w:r w:rsidRPr="00997A52">
                                    <w:t>33</w:t>
                                  </w:r>
                                </w:p>
                              </w:tc>
                            </w:tr>
                            <w:tr w:rsidR="00177B31" w:rsidRPr="00DD3199" w:rsidTr="00997A52">
                              <w:trPr>
                                <w:jc w:val="center"/>
                              </w:trPr>
                              <w:tc>
                                <w:tcPr>
                                  <w:tcW w:w="2251" w:type="dxa"/>
                                  <w:shd w:val="clear" w:color="auto" w:fill="FFFFFF" w:themeFill="background1"/>
                                </w:tcPr>
                                <w:p w:rsidR="00177B31" w:rsidRPr="00997A52" w:rsidRDefault="00177B31" w:rsidP="00177B31">
                                  <w:pPr>
                                    <w:pStyle w:val="TAC"/>
                                  </w:pPr>
                                  <w:r w:rsidRPr="00997A52">
                                    <w:t>FR2</w:t>
                                  </w:r>
                                </w:p>
                              </w:tc>
                              <w:tc>
                                <w:tcPr>
                                  <w:tcW w:w="3003" w:type="dxa"/>
                                  <w:shd w:val="clear" w:color="auto" w:fill="FFFFFF" w:themeFill="background1"/>
                                </w:tcPr>
                                <w:p w:rsidR="00177B31" w:rsidRPr="00997A52" w:rsidRDefault="00177B31" w:rsidP="00177B31">
                                  <w:pPr>
                                    <w:pStyle w:val="TAC"/>
                                  </w:pPr>
                                  <w:r w:rsidRPr="00997A52">
                                    <w:t xml:space="preserve">  8</w:t>
                                  </w:r>
                                  <w:r w:rsidRPr="00997A52">
                                    <w:rPr>
                                      <w:vertAlign w:val="superscript"/>
                                    </w:rPr>
                                    <w:t>note1</w:t>
                                  </w:r>
                                </w:p>
                              </w:tc>
                            </w:tr>
                            <w:tr w:rsidR="00177B31" w:rsidRPr="00DD3199" w:rsidTr="00E06768">
                              <w:trPr>
                                <w:jc w:val="center"/>
                              </w:trPr>
                              <w:tc>
                                <w:tcPr>
                                  <w:tcW w:w="2251" w:type="dxa"/>
                                  <w:shd w:val="clear" w:color="auto" w:fill="auto"/>
                                </w:tcPr>
                                <w:p w:rsidR="00177B31" w:rsidRPr="00997A52" w:rsidRDefault="00177B31" w:rsidP="00177B31">
                                  <w:pPr>
                                    <w:pStyle w:val="TAC"/>
                                  </w:pPr>
                                  <w:r w:rsidRPr="00997A52">
                                    <w:t>Between FR1 and FR2</w:t>
                                  </w:r>
                                </w:p>
                              </w:tc>
                              <w:tc>
                                <w:tcPr>
                                  <w:tcW w:w="3003" w:type="dxa"/>
                                  <w:shd w:val="clear" w:color="auto" w:fill="auto"/>
                                </w:tcPr>
                                <w:p w:rsidR="00177B31" w:rsidRPr="00997A52" w:rsidRDefault="00177B31" w:rsidP="00177B31">
                                  <w:pPr>
                                    <w:pStyle w:val="TAC"/>
                                  </w:pPr>
                                  <w:r w:rsidRPr="00997A52">
                                    <w:t xml:space="preserve">25 </w:t>
                                  </w:r>
                                </w:p>
                              </w:tc>
                            </w:tr>
                            <w:tr w:rsidR="00177B31" w:rsidRPr="00DD3199" w:rsidTr="00E06768">
                              <w:trPr>
                                <w:jc w:val="center"/>
                              </w:trPr>
                              <w:tc>
                                <w:tcPr>
                                  <w:tcW w:w="5254" w:type="dxa"/>
                                  <w:gridSpan w:val="2"/>
                                  <w:shd w:val="clear" w:color="auto" w:fill="auto"/>
                                </w:tcPr>
                                <w:p w:rsidR="00177B31" w:rsidRPr="00997A52" w:rsidRDefault="00177B31" w:rsidP="00177B31">
                                  <w:pPr>
                                    <w:pStyle w:val="TAC"/>
                                    <w:jc w:val="left"/>
                                  </w:pPr>
                                  <w:r w:rsidRPr="00997A52">
                                    <w:t xml:space="preserve">Note1: </w:t>
                                  </w:r>
                                  <w:r w:rsidRPr="00997A52">
                                    <w:rPr>
                                      <w:rFonts w:eastAsia="Yu Mincho"/>
                                      <w:lang w:eastAsia="ja-JP"/>
                                    </w:rPr>
                                    <w:t xml:space="preserve">This requirement </w:t>
                                  </w:r>
                                  <w:r w:rsidRPr="00997A52">
                                    <w:t>applies to the UE capable of independent beam management for FR2 inter-band CA.</w:t>
                                  </w:r>
                                </w:p>
                              </w:tc>
                            </w:tr>
                          </w:tbl>
                          <w:p w:rsidR="00177B31" w:rsidRPr="00A10495" w:rsidRDefault="00177B31" w:rsidP="00D45899">
                            <w:pPr>
                              <w:tabs>
                                <w:tab w:val="num" w:pos="720"/>
                              </w:tabs>
                              <w:spacing w:after="120"/>
                              <w:jc w:val="both"/>
                              <w:rPr>
                                <w:rFonts w:ascii="Times" w:eastAsia="Arial Unicode MS" w:hAnsi="Times" w:cs="Arial Unicode MS"/>
                                <w:lang w:val="en-US"/>
                              </w:rPr>
                            </w:pPr>
                          </w:p>
                        </w:txbxContent>
                      </wps:txbx>
                      <wps:bodyPr rot="0" vert="horz" wrap="square" lIns="91440" tIns="45720" rIns="91440" bIns="45720" anchor="t" anchorCtr="0">
                        <a:noAutofit/>
                      </wps:bodyPr>
                    </wps:wsp>
                  </a:graphicData>
                </a:graphic>
              </wp:inline>
            </w:drawing>
          </mc:Choice>
          <mc:Fallback>
            <w:pict>
              <v:shapetype w14:anchorId="17C8826B" id="_x0000_t202" coordsize="21600,21600" o:spt="202" path="m,l,21600r21600,l21600,xe">
                <v:stroke joinstyle="miter"/>
                <v:path gradientshapeok="t" o:connecttype="rect"/>
              </v:shapetype>
              <v:shape id="文本框 7" o:spid="_x0000_s1027" type="#_x0000_t202" style="width:480.5pt;height:23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">
                <v:textbox>
                  <w:txbxContent>
                    <w:p w:rsidR="00D45899" w:rsidRPr="00D45899" w:rsidRDefault="00D45899" w:rsidP="00D45899">
                      <w:pPr>
                        <w:jc w:val="center"/>
                        <w:rPr>
                          <w:b/>
                        </w:rPr>
                      </w:pPr>
                      <w:r w:rsidRPr="00D45899">
                        <w:rPr>
                          <w:b/>
                        </w:rPr>
                        <w:t>Table 7.6.4-1: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45899" w:rsidRPr="009C5807" w:rsidTr="00E06768">
                        <w:trPr>
                          <w:jc w:val="center"/>
                        </w:trPr>
                        <w:tc>
                          <w:tcPr>
                            <w:tcW w:w="2251" w:type="dxa"/>
                            <w:shd w:val="clear" w:color="auto" w:fill="auto"/>
                          </w:tcPr>
                          <w:p w:rsidR="00D45899" w:rsidRPr="009C5807" w:rsidRDefault="00D45899" w:rsidP="00D45899">
                            <w:pPr>
                              <w:pStyle w:val="TAH"/>
                            </w:pPr>
                            <w:r w:rsidRPr="009C5807">
                              <w:t>Frequency Range</w:t>
                            </w:r>
                          </w:p>
                        </w:tc>
                        <w:tc>
                          <w:tcPr>
                            <w:tcW w:w="3003" w:type="dxa"/>
                            <w:shd w:val="clear" w:color="auto" w:fill="auto"/>
                          </w:tcPr>
                          <w:p w:rsidR="00D45899" w:rsidRPr="009C5807" w:rsidRDefault="00D45899" w:rsidP="00D45899">
                            <w:pPr>
                              <w:pStyle w:val="TAH"/>
                            </w:pPr>
                            <w:r w:rsidRPr="009C5807">
                              <w:t xml:space="preserve">Maximum receive timing difference (µs) </w:t>
                            </w:r>
                          </w:p>
                        </w:tc>
                      </w:tr>
                      <w:tr w:rsidR="00D45899" w:rsidRPr="009C5807" w:rsidTr="00E06768">
                        <w:trPr>
                          <w:jc w:val="center"/>
                        </w:trPr>
                        <w:tc>
                          <w:tcPr>
                            <w:tcW w:w="2251" w:type="dxa"/>
                            <w:shd w:val="clear" w:color="auto" w:fill="auto"/>
                          </w:tcPr>
                          <w:p w:rsidR="00D45899" w:rsidRPr="009C5807" w:rsidRDefault="00D45899" w:rsidP="00D45899">
                            <w:pPr>
                              <w:pStyle w:val="TAC"/>
                            </w:pPr>
                            <w:r w:rsidRPr="009C5807">
                              <w:t>FR1</w:t>
                            </w:r>
                          </w:p>
                        </w:tc>
                        <w:tc>
                          <w:tcPr>
                            <w:tcW w:w="3003" w:type="dxa"/>
                            <w:shd w:val="clear" w:color="auto" w:fill="auto"/>
                          </w:tcPr>
                          <w:p w:rsidR="00D45899" w:rsidRPr="009C5807" w:rsidRDefault="00D45899" w:rsidP="00D45899">
                            <w:pPr>
                              <w:pStyle w:val="TAC"/>
                            </w:pPr>
                            <w:r w:rsidRPr="009C5807">
                              <w:t>3</w:t>
                            </w:r>
                            <w:r w:rsidRPr="009C5807">
                              <w:rPr>
                                <w:vertAlign w:val="superscript"/>
                              </w:rPr>
                              <w:t>1</w:t>
                            </w:r>
                          </w:p>
                        </w:tc>
                      </w:tr>
                      <w:tr w:rsidR="00D45899" w:rsidRPr="009C5807" w:rsidTr="00E06768">
                        <w:trPr>
                          <w:jc w:val="center"/>
                        </w:trPr>
                        <w:tc>
                          <w:tcPr>
                            <w:tcW w:w="2251" w:type="dxa"/>
                            <w:shd w:val="clear" w:color="auto" w:fill="auto"/>
                          </w:tcPr>
                          <w:p w:rsidR="00D45899" w:rsidRPr="009C5807" w:rsidRDefault="00D45899" w:rsidP="00D45899">
                            <w:pPr>
                              <w:pStyle w:val="TAC"/>
                            </w:pPr>
                            <w:r w:rsidRPr="009C5807">
                              <w:t>FR2</w:t>
                            </w:r>
                          </w:p>
                        </w:tc>
                        <w:tc>
                          <w:tcPr>
                            <w:tcW w:w="3003" w:type="dxa"/>
                            <w:shd w:val="clear" w:color="auto" w:fill="auto"/>
                          </w:tcPr>
                          <w:p w:rsidR="00D45899" w:rsidRPr="009C5807" w:rsidRDefault="00D45899" w:rsidP="00D45899">
                            <w:pPr>
                              <w:pStyle w:val="TAC"/>
                            </w:pPr>
                            <w:r w:rsidRPr="009C5807">
                              <w:t>0.26</w:t>
                            </w:r>
                          </w:p>
                        </w:tc>
                      </w:tr>
                      <w:tr w:rsidR="00D45899" w:rsidRPr="009C5807" w:rsidTr="00E06768">
                        <w:trPr>
                          <w:jc w:val="center"/>
                        </w:trPr>
                        <w:tc>
                          <w:tcPr>
                            <w:tcW w:w="5254" w:type="dxa"/>
                            <w:gridSpan w:val="2"/>
                            <w:shd w:val="clear" w:color="auto" w:fill="auto"/>
                          </w:tcPr>
                          <w:p w:rsidR="00D45899" w:rsidRPr="009C5807" w:rsidRDefault="00D45899" w:rsidP="00D45899">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rsidR="00177B31" w:rsidRPr="00177B31" w:rsidRDefault="00177B31" w:rsidP="00177B31">
                      <w:pPr>
                        <w:jc w:val="center"/>
                        <w:rPr>
                          <w:rFonts w:eastAsia="Malgun Gothic"/>
                          <w:b/>
                          <w:lang w:eastAsia="ko-KR"/>
                        </w:rPr>
                      </w:pPr>
                      <w:r w:rsidRPr="00177B31">
                        <w:rPr>
                          <w:b/>
                        </w:rPr>
                        <w:t>Table 7.6.</w:t>
                      </w:r>
                      <w:r w:rsidRPr="00177B31">
                        <w:rPr>
                          <w:rFonts w:eastAsia="Malgun Gothic"/>
                          <w:b/>
                        </w:rPr>
                        <w:t>4</w:t>
                      </w:r>
                      <w:r w:rsidRPr="00177B31">
                        <w:rPr>
                          <w:b/>
                        </w:rPr>
                        <w:t>-2</w:t>
                      </w:r>
                      <w:r w:rsidRPr="00177B31">
                        <w:rPr>
                          <w:b/>
                          <w:lang w:eastAsia="ko-KR"/>
                        </w:rPr>
                        <w:t>:</w:t>
                      </w:r>
                      <w:r w:rsidRPr="00177B31">
                        <w:rPr>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77B31" w:rsidRPr="00DD3199" w:rsidTr="00E06768">
                        <w:trPr>
                          <w:jc w:val="center"/>
                        </w:trPr>
                        <w:tc>
                          <w:tcPr>
                            <w:tcW w:w="2251" w:type="dxa"/>
                            <w:shd w:val="clear" w:color="auto" w:fill="auto"/>
                          </w:tcPr>
                          <w:p w:rsidR="00177B31" w:rsidRPr="00997A52" w:rsidRDefault="00177B31" w:rsidP="00177B31">
                            <w:pPr>
                              <w:pStyle w:val="TAH"/>
                            </w:pPr>
                            <w:r w:rsidRPr="00997A52">
                              <w:t>Frequency Range of the pair of carriers</w:t>
                            </w:r>
                          </w:p>
                        </w:tc>
                        <w:tc>
                          <w:tcPr>
                            <w:tcW w:w="3003" w:type="dxa"/>
                            <w:shd w:val="clear" w:color="auto" w:fill="auto"/>
                          </w:tcPr>
                          <w:p w:rsidR="00177B31" w:rsidRPr="00997A52" w:rsidRDefault="00177B31" w:rsidP="00177B31">
                            <w:pPr>
                              <w:pStyle w:val="TAH"/>
                            </w:pPr>
                            <w:r w:rsidRPr="00997A52">
                              <w:t xml:space="preserve">Maximum receive timing difference (µs) </w:t>
                            </w:r>
                          </w:p>
                        </w:tc>
                      </w:tr>
                      <w:tr w:rsidR="00177B31" w:rsidRPr="00DD3199" w:rsidTr="00E06768">
                        <w:trPr>
                          <w:jc w:val="center"/>
                        </w:trPr>
                        <w:tc>
                          <w:tcPr>
                            <w:tcW w:w="2251" w:type="dxa"/>
                            <w:shd w:val="clear" w:color="auto" w:fill="auto"/>
                          </w:tcPr>
                          <w:p w:rsidR="00177B31" w:rsidRPr="00997A52" w:rsidRDefault="00177B31" w:rsidP="00177B31">
                            <w:pPr>
                              <w:pStyle w:val="TAC"/>
                            </w:pPr>
                            <w:r w:rsidRPr="00997A52">
                              <w:t>FR1</w:t>
                            </w:r>
                          </w:p>
                        </w:tc>
                        <w:tc>
                          <w:tcPr>
                            <w:tcW w:w="3003" w:type="dxa"/>
                            <w:shd w:val="clear" w:color="auto" w:fill="auto"/>
                          </w:tcPr>
                          <w:p w:rsidR="00177B31" w:rsidRPr="00997A52" w:rsidRDefault="00177B31" w:rsidP="00177B31">
                            <w:pPr>
                              <w:pStyle w:val="TAC"/>
                            </w:pPr>
                            <w:r w:rsidRPr="00997A52">
                              <w:t>33</w:t>
                            </w:r>
                          </w:p>
                        </w:tc>
                      </w:tr>
                      <w:tr w:rsidR="00177B31" w:rsidRPr="00DD3199" w:rsidTr="00997A52">
                        <w:trPr>
                          <w:jc w:val="center"/>
                        </w:trPr>
                        <w:tc>
                          <w:tcPr>
                            <w:tcW w:w="2251" w:type="dxa"/>
                            <w:shd w:val="clear" w:color="auto" w:fill="FFFFFF" w:themeFill="background1"/>
                          </w:tcPr>
                          <w:p w:rsidR="00177B31" w:rsidRPr="00997A52" w:rsidRDefault="00177B31" w:rsidP="00177B31">
                            <w:pPr>
                              <w:pStyle w:val="TAC"/>
                            </w:pPr>
                            <w:r w:rsidRPr="00997A52">
                              <w:t>FR2</w:t>
                            </w:r>
                          </w:p>
                        </w:tc>
                        <w:tc>
                          <w:tcPr>
                            <w:tcW w:w="3003" w:type="dxa"/>
                            <w:shd w:val="clear" w:color="auto" w:fill="FFFFFF" w:themeFill="background1"/>
                          </w:tcPr>
                          <w:p w:rsidR="00177B31" w:rsidRPr="00997A52" w:rsidRDefault="00177B31" w:rsidP="00177B31">
                            <w:pPr>
                              <w:pStyle w:val="TAC"/>
                            </w:pPr>
                            <w:r w:rsidRPr="00997A52">
                              <w:t xml:space="preserve">  8</w:t>
                            </w:r>
                            <w:r w:rsidRPr="00997A52">
                              <w:rPr>
                                <w:vertAlign w:val="superscript"/>
                              </w:rPr>
                              <w:t>note1</w:t>
                            </w:r>
                          </w:p>
                        </w:tc>
                      </w:tr>
                      <w:tr w:rsidR="00177B31" w:rsidRPr="00DD3199" w:rsidTr="00E06768">
                        <w:trPr>
                          <w:jc w:val="center"/>
                        </w:trPr>
                        <w:tc>
                          <w:tcPr>
                            <w:tcW w:w="2251" w:type="dxa"/>
                            <w:shd w:val="clear" w:color="auto" w:fill="auto"/>
                          </w:tcPr>
                          <w:p w:rsidR="00177B31" w:rsidRPr="00997A52" w:rsidRDefault="00177B31" w:rsidP="00177B31">
                            <w:pPr>
                              <w:pStyle w:val="TAC"/>
                            </w:pPr>
                            <w:r w:rsidRPr="00997A52">
                              <w:t>Between FR1 and FR2</w:t>
                            </w:r>
                          </w:p>
                        </w:tc>
                        <w:tc>
                          <w:tcPr>
                            <w:tcW w:w="3003" w:type="dxa"/>
                            <w:shd w:val="clear" w:color="auto" w:fill="auto"/>
                          </w:tcPr>
                          <w:p w:rsidR="00177B31" w:rsidRPr="00997A52" w:rsidRDefault="00177B31" w:rsidP="00177B31">
                            <w:pPr>
                              <w:pStyle w:val="TAC"/>
                            </w:pPr>
                            <w:r w:rsidRPr="00997A52">
                              <w:t xml:space="preserve">25 </w:t>
                            </w:r>
                          </w:p>
                        </w:tc>
                      </w:tr>
                      <w:tr w:rsidR="00177B31" w:rsidRPr="00DD3199" w:rsidTr="00E06768">
                        <w:trPr>
                          <w:jc w:val="center"/>
                        </w:trPr>
                        <w:tc>
                          <w:tcPr>
                            <w:tcW w:w="5254" w:type="dxa"/>
                            <w:gridSpan w:val="2"/>
                            <w:shd w:val="clear" w:color="auto" w:fill="auto"/>
                          </w:tcPr>
                          <w:p w:rsidR="00177B31" w:rsidRPr="00997A52" w:rsidRDefault="00177B31" w:rsidP="00177B31">
                            <w:pPr>
                              <w:pStyle w:val="TAC"/>
                              <w:jc w:val="left"/>
                            </w:pPr>
                            <w:r w:rsidRPr="00997A52">
                              <w:t xml:space="preserve">Note1: </w:t>
                            </w:r>
                            <w:r w:rsidRPr="00997A52">
                              <w:rPr>
                                <w:rFonts w:eastAsia="Yu Mincho"/>
                                <w:lang w:eastAsia="ja-JP"/>
                              </w:rPr>
                              <w:t xml:space="preserve">This requirement </w:t>
                            </w:r>
                            <w:r w:rsidRPr="00997A52">
                              <w:t>applies to the UE capable of independent beam management for FR2 inter-band CA.</w:t>
                            </w:r>
                          </w:p>
                        </w:tc>
                      </w:tr>
                    </w:tbl>
                    <w:p w:rsidR="00177B31" w:rsidRPr="00A10495" w:rsidRDefault="00177B31" w:rsidP="00D45899">
                      <w:pPr>
                        <w:tabs>
                          <w:tab w:val="num" w:pos="720"/>
                        </w:tabs>
                        <w:spacing w:after="120"/>
                        <w:jc w:val="both"/>
                        <w:rPr>
                          <w:rFonts w:ascii="Times" w:eastAsia="Arial Unicode MS" w:hAnsi="Times" w:cs="Arial Unicode MS"/>
                          <w:lang w:val="en-US"/>
                        </w:rPr>
                      </w:pPr>
                    </w:p>
                  </w:txbxContent>
                </v:textbox>
                <w10:anchorlock/>
              </v:shape>
            </w:pict>
          </mc:Fallback>
        </mc:AlternateContent>
      </w:r>
    </w:p>
    <w:p w:rsidR="00D45899" w:rsidRDefault="00177B31" w:rsidP="00D45899">
      <w:pPr>
        <w:jc w:val="both"/>
        <w:rPr>
          <w:lang w:val="en-US"/>
        </w:rPr>
      </w:pPr>
      <w:r>
        <w:rPr>
          <w:lang w:val="en-US"/>
        </w:rPr>
        <w:t>In our view</w:t>
      </w:r>
      <w:r w:rsidRPr="009A7A1B">
        <w:rPr>
          <w:lang w:val="en-US"/>
        </w:rPr>
        <w:t>,</w:t>
      </w:r>
      <w:r>
        <w:rPr>
          <w:lang w:val="en-US"/>
        </w:rPr>
        <w:t xml:space="preserve"> we agree that</w:t>
      </w:r>
      <w:r w:rsidRPr="009A7A1B">
        <w:rPr>
          <w:lang w:val="en-US"/>
        </w:rPr>
        <w:t xml:space="preserve"> CBM in FR2 inter-band CA should </w:t>
      </w:r>
      <w:r>
        <w:rPr>
          <w:lang w:val="en-US"/>
        </w:rPr>
        <w:t xml:space="preserve">be </w:t>
      </w:r>
      <w:r w:rsidRPr="009A7A1B">
        <w:rPr>
          <w:lang w:val="en-US"/>
        </w:rPr>
        <w:t>also based on the assumption that the same Tx and Rx beams used across all CCs per OFDM symbol</w:t>
      </w:r>
      <w:r w:rsidRPr="007D24C4">
        <w:rPr>
          <w:lang w:val="en-US"/>
        </w:rPr>
        <w:t xml:space="preserve"> </w:t>
      </w:r>
      <w:r>
        <w:rPr>
          <w:lang w:val="en-US"/>
        </w:rPr>
        <w:t>as defined in FR2</w:t>
      </w:r>
      <w:r w:rsidRPr="009A7A1B">
        <w:rPr>
          <w:lang w:val="en-US"/>
        </w:rPr>
        <w:t xml:space="preserve"> intra-band CA</w:t>
      </w:r>
      <w:r>
        <w:rPr>
          <w:lang w:val="en-US"/>
        </w:rPr>
        <w:t>. To guarantee the same DL spatial domain transmission filter, the common beam management is only viable when the gNB for all CC are collocated and all CC should be aligned in slot level with MRTD less than CP.</w:t>
      </w:r>
    </w:p>
    <w:p w:rsidR="00177B31" w:rsidRDefault="00177B31" w:rsidP="00D45899">
      <w:pPr>
        <w:jc w:val="both"/>
        <w:rPr>
          <w:lang w:val="en-US"/>
        </w:rPr>
      </w:pPr>
      <w:r>
        <w:rPr>
          <w:rFonts w:eastAsiaTheme="minorEastAsia"/>
          <w:lang w:val="en-US"/>
        </w:rPr>
        <w:t xml:space="preserve">Based on the analysis above, </w:t>
      </w:r>
      <w:r>
        <w:rPr>
          <w:lang w:val="en-US"/>
        </w:rPr>
        <w:t>a</w:t>
      </w:r>
      <w:r w:rsidRPr="00816703">
        <w:rPr>
          <w:lang w:val="en-US"/>
        </w:rPr>
        <w:t xml:space="preserve">t least </w:t>
      </w:r>
      <w:r>
        <w:rPr>
          <w:lang w:val="en-US"/>
        </w:rPr>
        <w:t>0.</w:t>
      </w:r>
      <w:r w:rsidRPr="00816703">
        <w:rPr>
          <w:lang w:val="en-US"/>
        </w:rPr>
        <w:t>26</w:t>
      </w:r>
      <w:r>
        <w:rPr>
          <w:lang w:val="en-US"/>
        </w:rPr>
        <w:t>u</w:t>
      </w:r>
      <w:r w:rsidRPr="00816703">
        <w:rPr>
          <w:lang w:val="en-US"/>
        </w:rPr>
        <w:t>s MRTD is feasible for CBM from UE perspective</w:t>
      </w:r>
      <w:r>
        <w:rPr>
          <w:lang w:val="en-US"/>
        </w:rPr>
        <w:t xml:space="preserve"> in order to avoid p</w:t>
      </w:r>
      <w:r w:rsidRPr="00816703">
        <w:rPr>
          <w:lang w:val="en-US"/>
        </w:rPr>
        <w:t>otential performance degradation</w:t>
      </w:r>
      <w:r>
        <w:rPr>
          <w:lang w:val="en-US"/>
        </w:rPr>
        <w:t>.Thus, it is proposed to r</w:t>
      </w:r>
      <w:r w:rsidRPr="00816703">
        <w:rPr>
          <w:lang w:val="en-US"/>
        </w:rPr>
        <w:t xml:space="preserve">euse </w:t>
      </w:r>
      <w:r>
        <w:rPr>
          <w:lang w:val="en-US"/>
        </w:rPr>
        <w:t>0.</w:t>
      </w:r>
      <w:r w:rsidRPr="00816703">
        <w:rPr>
          <w:lang w:val="en-US"/>
        </w:rPr>
        <w:t>26</w:t>
      </w:r>
      <w:r>
        <w:rPr>
          <w:lang w:val="en-US"/>
        </w:rPr>
        <w:t>u</w:t>
      </w:r>
      <w:r w:rsidRPr="00816703">
        <w:rPr>
          <w:lang w:val="en-US"/>
        </w:rPr>
        <w:t>s</w:t>
      </w:r>
      <w:r>
        <w:rPr>
          <w:lang w:val="en-US"/>
        </w:rPr>
        <w:t xml:space="preserve"> (</w:t>
      </w:r>
      <w:r w:rsidRPr="00816703">
        <w:rPr>
          <w:lang w:val="en-US"/>
        </w:rPr>
        <w:t>FR2 intra-band CA MRTD</w:t>
      </w:r>
      <w:r>
        <w:rPr>
          <w:lang w:val="en-US"/>
        </w:rPr>
        <w:t xml:space="preserve">) </w:t>
      </w:r>
      <w:r w:rsidRPr="00816703">
        <w:rPr>
          <w:lang w:val="en-US"/>
        </w:rPr>
        <w:t xml:space="preserve">for the MRTD of FR2 inter-band CA with </w:t>
      </w:r>
      <w:r>
        <w:rPr>
          <w:lang w:val="en-US"/>
        </w:rPr>
        <w:t>CBM</w:t>
      </w:r>
      <w:r w:rsidRPr="00816703">
        <w:rPr>
          <w:lang w:val="en-US"/>
        </w:rPr>
        <w:t xml:space="preserve">. </w:t>
      </w:r>
    </w:p>
    <w:p w:rsidR="00177B31" w:rsidRPr="00D45899" w:rsidRDefault="00177B31" w:rsidP="00D45899">
      <w:pPr>
        <w:tabs>
          <w:tab w:val="num" w:pos="720"/>
        </w:tabs>
        <w:jc w:val="both"/>
        <w:rPr>
          <w:b/>
          <w:bCs/>
          <w:lang w:val="en-US"/>
        </w:rPr>
      </w:pPr>
      <w:r w:rsidRPr="0089039C">
        <w:rPr>
          <w:b/>
          <w:bCs/>
          <w:lang w:val="en-US"/>
        </w:rPr>
        <w:t xml:space="preserve">Proposal </w:t>
      </w:r>
      <w:r w:rsidR="00D45899">
        <w:rPr>
          <w:b/>
          <w:bCs/>
          <w:lang w:val="en-US"/>
        </w:rPr>
        <w:t>2</w:t>
      </w:r>
      <w:r w:rsidRPr="0089039C">
        <w:rPr>
          <w:b/>
          <w:bCs/>
          <w:lang w:val="en-US"/>
        </w:rPr>
        <w:t>:</w:t>
      </w:r>
      <w:r>
        <w:rPr>
          <w:b/>
          <w:bCs/>
          <w:lang w:val="en-US"/>
        </w:rPr>
        <w:t xml:space="preserve"> F</w:t>
      </w:r>
      <w:r w:rsidRPr="007D24C4">
        <w:rPr>
          <w:b/>
          <w:bCs/>
          <w:lang w:val="en-US"/>
        </w:rPr>
        <w:t xml:space="preserve">or MRTD of FR2 inter-band CA with </w:t>
      </w:r>
      <w:r>
        <w:rPr>
          <w:b/>
          <w:bCs/>
          <w:lang w:val="en-US"/>
        </w:rPr>
        <w:t>CBM, r</w:t>
      </w:r>
      <w:r w:rsidRPr="007D24C4">
        <w:rPr>
          <w:b/>
          <w:bCs/>
          <w:lang w:val="en-US"/>
        </w:rPr>
        <w:t xml:space="preserve">euse </w:t>
      </w:r>
      <w:r w:rsidRPr="0089039C">
        <w:rPr>
          <w:b/>
          <w:bCs/>
          <w:lang w:val="en-US"/>
        </w:rPr>
        <w:t>FR2 intra-band CA MRTD</w:t>
      </w:r>
      <w:r>
        <w:rPr>
          <w:b/>
          <w:bCs/>
          <w:lang w:val="en-US"/>
        </w:rPr>
        <w:t xml:space="preserve">, i.e. </w:t>
      </w:r>
      <w:r w:rsidRPr="007D24C4">
        <w:rPr>
          <w:b/>
          <w:bCs/>
          <w:lang w:val="en-US"/>
        </w:rPr>
        <w:t>0.26us</w:t>
      </w:r>
      <w:r>
        <w:rPr>
          <w:b/>
          <w:bCs/>
          <w:lang w:val="en-US"/>
        </w:rPr>
        <w:t>.</w:t>
      </w:r>
    </w:p>
    <w:p w:rsidR="009E11F8" w:rsidRPr="00A10495" w:rsidRDefault="00AB61E1" w:rsidP="00242390">
      <w:pPr>
        <w:numPr>
          <w:ilvl w:val="0"/>
          <w:numId w:val="21"/>
        </w:numPr>
        <w:tabs>
          <w:tab w:val="num" w:pos="720"/>
        </w:tabs>
        <w:jc w:val="both"/>
        <w:rPr>
          <w:rFonts w:ascii="Times" w:eastAsia="宋体" w:hAnsi="Times"/>
          <w:b/>
          <w:bCs/>
          <w:u w:val="single"/>
          <w:lang w:val="en-US"/>
        </w:rPr>
      </w:pPr>
      <w:r w:rsidRPr="00A10495">
        <w:rPr>
          <w:rFonts w:ascii="Times" w:eastAsia="宋体" w:hAnsi="Times"/>
          <w:b/>
          <w:bCs/>
          <w:noProof/>
          <w:lang w:val="en-US"/>
        </w:rPr>
        <mc:AlternateContent>
          <mc:Choice Requires="wps">
            <w:drawing>
              <wp:anchor distT="45720" distB="45720" distL="114300" distR="114300" simplePos="0" relativeHeight="251659264" behindDoc="0" locked="0" layoutInCell="1" allowOverlap="1" wp14:anchorId="1961468C" wp14:editId="43DC16B7">
                <wp:simplePos x="0" y="0"/>
                <wp:positionH relativeFrom="column">
                  <wp:posOffset>-1905</wp:posOffset>
                </wp:positionH>
                <wp:positionV relativeFrom="paragraph">
                  <wp:posOffset>338455</wp:posOffset>
                </wp:positionV>
                <wp:extent cx="6102350" cy="1238250"/>
                <wp:effectExtent l="0" t="0" r="1270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38250"/>
                        </a:xfrm>
                        <a:prstGeom prst="rect">
                          <a:avLst/>
                        </a:prstGeom>
                        <a:solidFill>
                          <a:srgbClr val="FFFFFF"/>
                        </a:solidFill>
                        <a:ln w="9525">
                          <a:solidFill>
                            <a:srgbClr val="000000"/>
                          </a:solidFill>
                          <a:miter lim="800000"/>
                          <a:headEnd/>
                          <a:tailEnd/>
                        </a:ln>
                      </wps:spPr>
                      <wps:txbx>
                        <w:txbxContent>
                          <w:p w:rsidR="00A10495" w:rsidRPr="00A10495" w:rsidRDefault="00A10495" w:rsidP="00A10495">
                            <w:pPr>
                              <w:tabs>
                                <w:tab w:val="num" w:pos="720"/>
                              </w:tabs>
                              <w:spacing w:after="120"/>
                              <w:jc w:val="both"/>
                              <w:rPr>
                                <w:rFonts w:ascii="Times" w:eastAsia="宋体" w:hAnsi="Times"/>
                                <w:lang w:val="en-US"/>
                              </w:rPr>
                            </w:pPr>
                            <w:r>
                              <w:rPr>
                                <w:rFonts w:ascii="Times" w:eastAsia="宋体" w:hAnsi="Times"/>
                                <w:lang w:val="en-US"/>
                              </w:rPr>
                              <w:t>H</w:t>
                            </w:r>
                            <w:r w:rsidRPr="00A10495">
                              <w:rPr>
                                <w:rFonts w:ascii="Times" w:eastAsia="宋体" w:hAnsi="Times"/>
                                <w:lang w:val="en-US"/>
                              </w:rPr>
                              <w:t xml:space="preserve">ow to define the </w:t>
                            </w:r>
                            <w:r w:rsidRPr="00A10495">
                              <w:rPr>
                                <w:rFonts w:ascii="Times" w:eastAsia="宋体" w:hAnsi="Times"/>
                              </w:rPr>
                              <w:t>interruption requirements for FR2 inter-band CA for CBM UE.</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Option 1: the existing interruption requirements of intra-band CA can be applied.</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 xml:space="preserve">Option 2: </w:t>
                            </w:r>
                            <w:r w:rsidRPr="00A10495">
                              <w:rPr>
                                <w:rFonts w:ascii="Times" w:eastAsia="宋体" w:hAnsi="Times"/>
                              </w:rPr>
                              <w:t>the interruption requirements can be defined as the current interruption with adding a SMTC duration which is the longest SMTC duration among all the serving cells in this FR2 band pair.</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 xml:space="preserve">Option 3: RAN4 RRM need feedback on the RF architectures of common beam UEs from RF session, e.g. in </w:t>
                            </w:r>
                            <w:bookmarkStart w:id="4" w:name="OLE_LINK1"/>
                            <w:r w:rsidRPr="00A10495">
                              <w:rPr>
                                <w:rFonts w:ascii="Times" w:eastAsia="宋体" w:hAnsi="Times"/>
                                <w:lang w:val="en-US"/>
                              </w:rPr>
                              <w:t>different band combinations</w:t>
                            </w:r>
                            <w:bookmarkEnd w:id="4"/>
                            <w:r w:rsidRPr="00A10495">
                              <w:rPr>
                                <w:rFonts w:ascii="Times" w:eastAsia="宋体" w:hAnsi="Times"/>
                                <w:lang w:val="en-US"/>
                              </w:rPr>
                              <w:t>.</w:t>
                            </w:r>
                          </w:p>
                          <w:p w:rsidR="00AB61E1" w:rsidRPr="00A10495" w:rsidRDefault="00AB61E1" w:rsidP="00AB61E1">
                            <w:pPr>
                              <w:tabs>
                                <w:tab w:val="num" w:pos="720"/>
                              </w:tabs>
                              <w:spacing w:after="120"/>
                              <w:jc w:val="both"/>
                              <w:rPr>
                                <w:rFonts w:ascii="Times" w:eastAsia="Arial Unicode MS" w:hAnsi="Times" w:cs="Arial Unicode M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61468C" id="_x0000_s1028" type="#_x0000_t202" style="position:absolute;left:0;text-align:left;margin-left:-.15pt;margin-top:26.65pt;width:480.5pt;height: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">
                <v:textbox>
                  <w:txbxContent>
                    <w:p w:rsidR="00A10495" w:rsidRPr="00A10495" w:rsidRDefault="00A10495" w:rsidP="00A10495">
                      <w:pPr>
                        <w:tabs>
                          <w:tab w:val="num" w:pos="720"/>
                        </w:tabs>
                        <w:spacing w:after="120"/>
                        <w:jc w:val="both"/>
                        <w:rPr>
                          <w:rFonts w:ascii="Times" w:eastAsia="宋体" w:hAnsi="Times"/>
                          <w:lang w:val="en-US"/>
                        </w:rPr>
                      </w:pPr>
                      <w:r>
                        <w:rPr>
                          <w:rFonts w:ascii="Times" w:eastAsia="宋体" w:hAnsi="Times"/>
                          <w:lang w:val="en-US"/>
                        </w:rPr>
                        <w:t>H</w:t>
                      </w:r>
                      <w:r w:rsidRPr="00A10495">
                        <w:rPr>
                          <w:rFonts w:ascii="Times" w:eastAsia="宋体" w:hAnsi="Times"/>
                          <w:lang w:val="en-US"/>
                        </w:rPr>
                        <w:t xml:space="preserve">ow to define the </w:t>
                      </w:r>
                      <w:r w:rsidRPr="00A10495">
                        <w:rPr>
                          <w:rFonts w:ascii="Times" w:eastAsia="宋体" w:hAnsi="Times"/>
                        </w:rPr>
                        <w:t>interruption requirements for FR2 inter-band CA for CBM UE.</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Option 1: the existing interruption requirements of intra-band CA can be applied.</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 xml:space="preserve">Option 2: </w:t>
                      </w:r>
                      <w:r w:rsidRPr="00A10495">
                        <w:rPr>
                          <w:rFonts w:ascii="Times" w:eastAsia="宋体" w:hAnsi="Times"/>
                        </w:rPr>
                        <w:t>the interruption requirements can be defined as the current interruption with adding a SMTC duration which is the longest SMTC duration among all the serving cells in this FR2 band pair.</w:t>
                      </w:r>
                    </w:p>
                    <w:p w:rsidR="00A10495" w:rsidRPr="00A10495" w:rsidRDefault="00A10495" w:rsidP="00242390">
                      <w:pPr>
                        <w:numPr>
                          <w:ilvl w:val="0"/>
                          <w:numId w:val="24"/>
                        </w:numPr>
                        <w:spacing w:after="120"/>
                        <w:jc w:val="both"/>
                        <w:rPr>
                          <w:rFonts w:ascii="Times" w:eastAsia="宋体" w:hAnsi="Times"/>
                          <w:lang w:val="en-US"/>
                        </w:rPr>
                      </w:pPr>
                      <w:r w:rsidRPr="00A10495">
                        <w:rPr>
                          <w:rFonts w:ascii="Times" w:eastAsia="宋体" w:hAnsi="Times"/>
                          <w:lang w:val="en-US"/>
                        </w:rPr>
                        <w:t xml:space="preserve">Option 3: RAN4 RRM need feedback on the RF architectures of common beam UEs from RF session, e.g. in </w:t>
                      </w:r>
                      <w:bookmarkStart w:id="4" w:name="OLE_LINK1"/>
                      <w:r w:rsidRPr="00A10495">
                        <w:rPr>
                          <w:rFonts w:ascii="Times" w:eastAsia="宋体" w:hAnsi="Times"/>
                          <w:lang w:val="en-US"/>
                        </w:rPr>
                        <w:t>different band combinations</w:t>
                      </w:r>
                      <w:bookmarkEnd w:id="4"/>
                      <w:r w:rsidRPr="00A10495">
                        <w:rPr>
                          <w:rFonts w:ascii="Times" w:eastAsia="宋体" w:hAnsi="Times"/>
                          <w:lang w:val="en-US"/>
                        </w:rPr>
                        <w:t>.</w:t>
                      </w:r>
                    </w:p>
                    <w:p w:rsidR="00AB61E1" w:rsidRPr="00A10495" w:rsidRDefault="00AB61E1" w:rsidP="00AB61E1">
                      <w:pPr>
                        <w:tabs>
                          <w:tab w:val="num" w:pos="720"/>
                        </w:tabs>
                        <w:spacing w:after="120"/>
                        <w:jc w:val="both"/>
                        <w:rPr>
                          <w:rFonts w:ascii="Times" w:eastAsia="Arial Unicode MS" w:hAnsi="Times" w:cs="Arial Unicode MS"/>
                          <w:lang w:val="en-US"/>
                        </w:rPr>
                      </w:pPr>
                    </w:p>
                  </w:txbxContent>
                </v:textbox>
                <w10:wrap type="square"/>
              </v:shape>
            </w:pict>
          </mc:Fallback>
        </mc:AlternateContent>
      </w:r>
      <w:r w:rsidR="00A10495" w:rsidRPr="00A10495">
        <w:rPr>
          <w:rFonts w:ascii="Times" w:eastAsia="宋体" w:hAnsi="Times"/>
          <w:b/>
          <w:bCs/>
          <w:noProof/>
          <w:lang w:val="en-US"/>
        </w:rPr>
        <w:t>Interruption requirements for FR2 inter-band CA for CBM UE</w:t>
      </w:r>
    </w:p>
    <w:p w:rsidR="008C6FA1" w:rsidRPr="00FE24BC" w:rsidRDefault="008C6FA1" w:rsidP="00FE24BC">
      <w:pPr>
        <w:jc w:val="both"/>
        <w:rPr>
          <w:rFonts w:eastAsiaTheme="minorEastAsia"/>
        </w:rPr>
      </w:pPr>
      <w:r>
        <w:t xml:space="preserve">Whether UE uses same or different RF chains to operate in FR2 inter-band CA with </w:t>
      </w:r>
      <w:r w:rsidR="00DF0C7B">
        <w:t>CBM</w:t>
      </w:r>
      <w:r>
        <w:t xml:space="preserve"> will be up to UE implementation.</w:t>
      </w:r>
      <w:r w:rsidR="00914D1A">
        <w:t xml:space="preserve"> </w:t>
      </w:r>
      <w:r w:rsidR="00FE24BC">
        <w:t xml:space="preserve">If UE uses same RF chain to operate in FR2 inter-band CA with CBM, the existing interruption requirements of intra-band CA </w:t>
      </w:r>
      <w:r w:rsidR="00457F3D">
        <w:t>can</w:t>
      </w:r>
      <w:r w:rsidR="00FE24BC">
        <w:t xml:space="preserve"> be </w:t>
      </w:r>
      <w:r w:rsidR="00457F3D">
        <w:t>reused</w:t>
      </w:r>
      <w:r w:rsidR="00457F3D" w:rsidRPr="00457F3D">
        <w:t xml:space="preserve"> </w:t>
      </w:r>
      <w:r w:rsidR="00FE24BC">
        <w:t>for the UE. Considering t</w:t>
      </w:r>
      <w:r w:rsidR="00FE24BC" w:rsidRPr="00FE24BC">
        <w:t xml:space="preserve">he requirements should be defined so that UE can satisfy the CBM requirements with </w:t>
      </w:r>
      <w:r w:rsidR="00FE24BC">
        <w:t>same</w:t>
      </w:r>
      <w:r w:rsidR="00FE24BC" w:rsidRPr="00FE24BC">
        <w:t xml:space="preserve"> RF chain and different RF chain</w:t>
      </w:r>
      <w:r w:rsidR="00FE24BC">
        <w:t>s,</w:t>
      </w:r>
      <w:r w:rsidR="00457F3D">
        <w:t xml:space="preserve"> the worst cases</w:t>
      </w:r>
      <w:r w:rsidR="00FE24BC">
        <w:t xml:space="preserve"> </w:t>
      </w:r>
      <w:r w:rsidR="00566D69">
        <w:t xml:space="preserve">(i.e., </w:t>
      </w:r>
      <w:r w:rsidR="00FE24BC" w:rsidRPr="00FE24BC">
        <w:t>existing interruption requirements of intra-band CA</w:t>
      </w:r>
      <w:r w:rsidR="00566D69">
        <w:t>)</w:t>
      </w:r>
      <w:r w:rsidR="00FE24BC" w:rsidRPr="00FE24BC">
        <w:t xml:space="preserve"> should appl</w:t>
      </w:r>
      <w:r w:rsidR="00457F3D">
        <w:t>y</w:t>
      </w:r>
      <w:r w:rsidR="00FE24BC" w:rsidRPr="00FE24BC">
        <w:t>.</w:t>
      </w:r>
    </w:p>
    <w:p w:rsidR="008C6FA1" w:rsidRPr="008C6FA1" w:rsidRDefault="008C6FA1" w:rsidP="008C6FA1">
      <w:pPr>
        <w:rPr>
          <w:b/>
          <w:bCs/>
        </w:rPr>
      </w:pPr>
      <w:r w:rsidRPr="008C6FA1">
        <w:rPr>
          <w:b/>
          <w:bCs/>
        </w:rPr>
        <w:t xml:space="preserve">Proposal </w:t>
      </w:r>
      <w:r w:rsidR="00566D69">
        <w:rPr>
          <w:b/>
          <w:bCs/>
        </w:rPr>
        <w:t>3</w:t>
      </w:r>
      <w:r w:rsidRPr="008C6FA1">
        <w:rPr>
          <w:b/>
          <w:bCs/>
        </w:rPr>
        <w:t xml:space="preserve">: </w:t>
      </w:r>
      <w:r w:rsidRPr="008C6FA1">
        <w:rPr>
          <w:b/>
          <w:bCs/>
          <w:color w:val="000000" w:themeColor="text1"/>
          <w:szCs w:val="24"/>
        </w:rPr>
        <w:t>For a FR2 inter-band CA with CBM, the existing interruption requirements of intra-band CA can be applied.</w:t>
      </w:r>
    </w:p>
    <w:p w:rsidR="000B3036" w:rsidRDefault="001F2671" w:rsidP="00242390">
      <w:pPr>
        <w:numPr>
          <w:ilvl w:val="0"/>
          <w:numId w:val="26"/>
        </w:numPr>
        <w:tabs>
          <w:tab w:val="num" w:pos="720"/>
        </w:tabs>
        <w:jc w:val="both"/>
        <w:rPr>
          <w:rFonts w:ascii="Times" w:eastAsia="宋体" w:hAnsi="Times"/>
          <w:b/>
          <w:bCs/>
          <w:noProof/>
          <w:lang w:val="en-US"/>
        </w:rPr>
      </w:pPr>
      <w:r w:rsidRPr="001F2671">
        <w:rPr>
          <w:rFonts w:ascii="Times" w:eastAsia="宋体" w:hAnsi="Times"/>
          <w:b/>
          <w:bCs/>
          <w:noProof/>
          <w:lang w:val="en-US"/>
        </w:rPr>
        <w:t xml:space="preserve">SCell activation requirement for CBM UE </w:t>
      </w:r>
    </w:p>
    <w:p w:rsidR="00566D69" w:rsidRPr="00566D69" w:rsidRDefault="00566D69" w:rsidP="00566D69">
      <w:pPr>
        <w:tabs>
          <w:tab w:val="num" w:pos="720"/>
        </w:tabs>
        <w:jc w:val="both"/>
        <w:rPr>
          <w:rFonts w:ascii="Times" w:eastAsia="宋体" w:hAnsi="Times"/>
          <w:bCs/>
          <w:noProof/>
          <w:lang w:val="en-US"/>
        </w:rPr>
      </w:pPr>
      <w:r w:rsidRPr="00566D69">
        <w:rPr>
          <w:rFonts w:ascii="Times" w:eastAsia="宋体" w:hAnsi="Times"/>
          <w:bCs/>
          <w:noProof/>
          <w:lang w:val="en-US"/>
        </w:rPr>
        <w:t>In Rel-16, SCell activation requirement for IBM UE were defined as below for the case:</w:t>
      </w:r>
    </w:p>
    <w:p w:rsidR="001A485F" w:rsidRPr="00F44C78" w:rsidRDefault="00F44C78" w:rsidP="00242390">
      <w:pPr>
        <w:pStyle w:val="B2"/>
        <w:numPr>
          <w:ilvl w:val="0"/>
          <w:numId w:val="29"/>
        </w:numPr>
        <w:tabs>
          <w:tab w:val="num" w:pos="720"/>
        </w:tabs>
        <w:jc w:val="both"/>
        <w:rPr>
          <w:rFonts w:ascii="Times" w:eastAsia="宋体" w:hAnsi="Times"/>
          <w:b/>
          <w:bCs/>
          <w:noProof/>
          <w:lang w:val="en-US"/>
        </w:rPr>
      </w:pPr>
      <w:r>
        <w:t xml:space="preserve">if </w:t>
      </w:r>
      <w:r w:rsidR="00566D69" w:rsidRPr="00F44C78">
        <w:rPr>
          <w:color w:val="000000"/>
        </w:rPr>
        <w:t xml:space="preserve">the </w:t>
      </w:r>
      <w:r w:rsidR="00566D69">
        <w:t>PCell/PSCell and the</w:t>
      </w:r>
      <w:r w:rsidR="00566D69" w:rsidRPr="00C042D7">
        <w:t xml:space="preserve"> </w:t>
      </w:r>
      <w:r w:rsidR="00566D69" w:rsidRPr="00885F53">
        <w:t>target</w:t>
      </w:r>
      <w:r w:rsidR="00566D69">
        <w:t xml:space="preserve"> SCell</w:t>
      </w:r>
      <w:r w:rsidR="00566D69" w:rsidRPr="00885F53">
        <w:t xml:space="preserve"> are</w:t>
      </w:r>
      <w:r w:rsidR="00566D69" w:rsidRPr="00F44C78">
        <w:rPr>
          <w:color w:val="000000"/>
        </w:rPr>
        <w:t xml:space="preserve"> </w:t>
      </w:r>
      <w:r w:rsidR="00566D69" w:rsidRPr="00885F53">
        <w:t xml:space="preserve">in </w:t>
      </w:r>
      <w:r w:rsidR="00566D69">
        <w:t>a</w:t>
      </w:r>
      <w:r w:rsidR="00566D69" w:rsidRPr="00885F53">
        <w:t xml:space="preserve"> </w:t>
      </w:r>
      <w:r w:rsidR="00566D69">
        <w:t>FR2 band pair</w:t>
      </w:r>
      <w:r>
        <w:t xml:space="preserve"> with IBM, </w:t>
      </w:r>
      <w:r w:rsidR="00566D69">
        <w:t xml:space="preserve">and </w:t>
      </w:r>
      <w:r w:rsidR="00566D69" w:rsidRPr="009C5807">
        <w:t>the target SCell is unknown</w:t>
      </w:r>
      <w:r>
        <w:t xml:space="preserve"> with </w:t>
      </w:r>
      <w:r w:rsidRPr="009C5807">
        <w:t xml:space="preserve">no active serving cell on </w:t>
      </w:r>
      <w:r>
        <w:t>that</w:t>
      </w:r>
      <w:r w:rsidRPr="009C5807">
        <w:t xml:space="preserve"> FR2 band</w:t>
      </w:r>
      <w:r>
        <w:rPr>
          <w:rFonts w:ascii="Tms Rmn" w:hAnsi="Tms Rmn"/>
        </w:rPr>
        <w:t>.</w:t>
      </w:r>
    </w:p>
    <w:p w:rsidR="000676E0" w:rsidRPr="00CB361D" w:rsidRDefault="000676E0" w:rsidP="000676E0">
      <w:pPr>
        <w:tabs>
          <w:tab w:val="num" w:pos="720"/>
        </w:tabs>
        <w:jc w:val="both"/>
        <w:rPr>
          <w:rFonts w:ascii="Times" w:eastAsia="宋体" w:hAnsi="Times"/>
          <w:b/>
          <w:bCs/>
          <w:noProof/>
          <w:lang w:val="en-US"/>
        </w:rPr>
      </w:pPr>
      <w:r w:rsidRPr="00A10495">
        <w:rPr>
          <w:rFonts w:ascii="Times" w:eastAsia="宋体" w:hAnsi="Times"/>
          <w:b/>
          <w:bCs/>
          <w:noProof/>
          <w:lang w:val="en-US"/>
        </w:rPr>
        <w:lastRenderedPageBreak/>
        <mc:AlternateContent>
          <mc:Choice Requires="wps">
            <w:drawing>
              <wp:inline distT="0" distB="0" distL="0" distR="0" wp14:anchorId="1593F56D" wp14:editId="683B0C3F">
                <wp:extent cx="6102350" cy="2719754"/>
                <wp:effectExtent l="0" t="0" r="12700" b="2349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719754"/>
                        </a:xfrm>
                        <a:prstGeom prst="rect">
                          <a:avLst/>
                        </a:prstGeom>
                        <a:solidFill>
                          <a:srgbClr val="FFFFFF"/>
                        </a:solidFill>
                        <a:ln w="9525">
                          <a:solidFill>
                            <a:srgbClr val="000000"/>
                          </a:solidFill>
                          <a:miter lim="800000"/>
                          <a:headEnd/>
                          <a:tailEnd/>
                        </a:ln>
                      </wps:spPr>
                      <wps:txbx>
                        <w:txbxContent>
                          <w:p w:rsidR="000676E0" w:rsidRPr="000676E0" w:rsidRDefault="000676E0" w:rsidP="00242390">
                            <w:pPr>
                              <w:pStyle w:val="B2"/>
                              <w:numPr>
                                <w:ilvl w:val="0"/>
                                <w:numId w:val="28"/>
                              </w:numPr>
                              <w:jc w:val="both"/>
                              <w:rPr>
                                <w:rFonts w:eastAsiaTheme="minorEastAsia"/>
                              </w:rPr>
                            </w:pPr>
                            <w:r>
                              <w:t>Agreements for IBM UE in TS 38.133</w:t>
                            </w:r>
                          </w:p>
                          <w:p w:rsidR="00F44C78" w:rsidRPr="00F44C78" w:rsidRDefault="00F44C78" w:rsidP="00F44C78">
                            <w:pPr>
                              <w:pStyle w:val="B2"/>
                              <w:ind w:left="0" w:firstLine="0"/>
                              <w:jc w:val="both"/>
                              <w:rPr>
                                <w:rFonts w:eastAsiaTheme="minorEastAsia"/>
                              </w:rPr>
                            </w:pPr>
                            <w:r w:rsidRPr="009C5807">
                              <w:t xml:space="preserve">If the SCell being activated belongs to FR2 and if there is no active serving cell on that FR2 band provided that PCell or PSCell is </w:t>
                            </w:r>
                            <w:r>
                              <w:t xml:space="preserve">in </w:t>
                            </w:r>
                            <w:r w:rsidRPr="00885F53">
                              <w:t>FR1</w:t>
                            </w:r>
                            <w:r>
                              <w:t xml:space="preserve"> or in FR2:</w:t>
                            </w:r>
                          </w:p>
                          <w:p w:rsidR="000676E0" w:rsidRDefault="000676E0" w:rsidP="00F44C78">
                            <w:pPr>
                              <w:pStyle w:val="B2"/>
                              <w:ind w:leftChars="183" w:left="366" w:firstLine="0"/>
                              <w:jc w:val="both"/>
                            </w:pPr>
                            <w:r w:rsidRPr="009C5807">
                              <w:t xml:space="preserve">If </w:t>
                            </w:r>
                            <w:r w:rsidRPr="00885F53">
                              <w:t xml:space="preserve">the </w:t>
                            </w:r>
                            <w:r>
                              <w:t>PCell/PSCell and the</w:t>
                            </w:r>
                            <w:r w:rsidRPr="00C042D7">
                              <w:t xml:space="preserve"> </w:t>
                            </w:r>
                            <w:r w:rsidRPr="00885F53">
                              <w:t>target</w:t>
                            </w:r>
                            <w:r>
                              <w:t xml:space="preserve"> SCell</w:t>
                            </w:r>
                            <w:r w:rsidRPr="00885F53">
                              <w:t xml:space="preserve"> are</w:t>
                            </w:r>
                            <w:r>
                              <w:rPr>
                                <w:rFonts w:hint="eastAsia"/>
                                <w:lang w:eastAsia="zh-TW"/>
                              </w:rPr>
                              <w:t xml:space="preserve"> </w:t>
                            </w:r>
                            <w:r>
                              <w:t>configured</w:t>
                            </w:r>
                            <w:r w:rsidRPr="00885F53">
                              <w:t xml:space="preserve"> </w:t>
                            </w:r>
                            <w:r>
                              <w:rPr>
                                <w:color w:val="000000"/>
                              </w:rPr>
                              <w:t xml:space="preserve">as FR1-FR2 CA or if the </w:t>
                            </w:r>
                            <w:r>
                              <w:t>PCell/PSCell and the</w:t>
                            </w:r>
                            <w:r w:rsidRPr="00C042D7">
                              <w:t xml:space="preserve"> </w:t>
                            </w:r>
                            <w:r w:rsidRPr="00885F53">
                              <w:t>target</w:t>
                            </w:r>
                            <w:r>
                              <w:t xml:space="preserve"> SCell</w:t>
                            </w:r>
                            <w:r w:rsidRPr="00885F53">
                              <w:t xml:space="preserve"> are</w:t>
                            </w:r>
                            <w:r>
                              <w:rPr>
                                <w:color w:val="000000"/>
                              </w:rPr>
                              <w:t xml:space="preserve"> </w:t>
                            </w:r>
                            <w:r w:rsidRPr="00885F53">
                              <w:t xml:space="preserve">in </w:t>
                            </w:r>
                            <w:r>
                              <w:t>a</w:t>
                            </w:r>
                            <w:r w:rsidRPr="00885F53">
                              <w:t xml:space="preserve"> </w:t>
                            </w:r>
                            <w:r>
                              <w:t>FR2 band pair with</w:t>
                            </w:r>
                            <w:r w:rsidRPr="00885F53">
                              <w:rPr>
                                <w:rFonts w:ascii="Tms Rmn" w:hAnsi="Tms Rmn"/>
                              </w:rPr>
                              <w:t xml:space="preserve"> </w:t>
                            </w:r>
                            <w:r w:rsidRPr="00566D69">
                              <w:rPr>
                                <w:rFonts w:ascii="Tms Rmn" w:hAnsi="Tms Rmn"/>
                                <w:b/>
                              </w:rPr>
                              <w:t>independent beam management</w:t>
                            </w:r>
                            <w:r>
                              <w:rPr>
                                <w:rFonts w:ascii="Tms Rmn" w:hAnsi="Tms Rmn"/>
                              </w:rPr>
                              <w: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0676E0" w:rsidRPr="00885F53" w:rsidRDefault="000676E0" w:rsidP="00F44C78">
                            <w:pPr>
                              <w:pStyle w:val="B3"/>
                              <w:ind w:leftChars="325" w:left="934"/>
                              <w:jc w:val="both"/>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0676E0" w:rsidRPr="009C5807" w:rsidRDefault="000676E0" w:rsidP="00F44C78">
                            <w:pPr>
                              <w:pStyle w:val="B2"/>
                              <w:ind w:leftChars="58" w:left="400"/>
                              <w:jc w:val="both"/>
                            </w:pPr>
                            <w:r>
                              <w:tab/>
                            </w:r>
                            <w:r w:rsidRPr="009C5807">
                              <w:t xml:space="preserve">If </w:t>
                            </w:r>
                            <w:r w:rsidRPr="00885F53">
                              <w:t xml:space="preserve">the </w:t>
                            </w:r>
                            <w:r>
                              <w:t>PCell/PSCell and the</w:t>
                            </w:r>
                            <w:r w:rsidRPr="00C042D7">
                              <w:t xml:space="preserve"> </w:t>
                            </w:r>
                            <w:r w:rsidRPr="00885F53">
                              <w:t>target</w:t>
                            </w:r>
                            <w:r>
                              <w:t xml:space="preserve"> SCell</w:t>
                            </w:r>
                            <w:r w:rsidRPr="00885F53">
                              <w:t xml:space="preserve"> are </w:t>
                            </w:r>
                            <w:r>
                              <w:t>configured</w:t>
                            </w:r>
                            <w:r w:rsidRPr="00885F53">
                              <w:t xml:space="preserve"> </w:t>
                            </w:r>
                            <w:r>
                              <w:rPr>
                                <w:color w:val="000000"/>
                              </w:rPr>
                              <w:t xml:space="preserve">as FR1-FR2 CA or if the </w:t>
                            </w:r>
                            <w:r>
                              <w:t>PCell/PSCell and the</w:t>
                            </w:r>
                            <w:r w:rsidRPr="00C042D7">
                              <w:t xml:space="preserve"> </w:t>
                            </w:r>
                            <w:r w:rsidRPr="00885F53">
                              <w:t>target</w:t>
                            </w:r>
                            <w:r>
                              <w:t xml:space="preserve"> SCell</w:t>
                            </w:r>
                            <w:r w:rsidRPr="00885F53">
                              <w:t xml:space="preserve"> are</w:t>
                            </w:r>
                            <w:r>
                              <w:rPr>
                                <w:color w:val="000000"/>
                              </w:rPr>
                              <w:t xml:space="preserve"> </w:t>
                            </w:r>
                            <w:r w:rsidRPr="00885F53">
                              <w:t xml:space="preserve">in </w:t>
                            </w:r>
                            <w:r>
                              <w:t>a</w:t>
                            </w:r>
                            <w:r w:rsidRPr="00885F53">
                              <w:t xml:space="preserve"> </w:t>
                            </w:r>
                            <w:r>
                              <w:t>FR2 band pair with</w:t>
                            </w:r>
                            <w:r w:rsidRPr="00885F53">
                              <w:rPr>
                                <w:rFonts w:ascii="Tms Rmn" w:hAnsi="Tms Rmn"/>
                              </w:rPr>
                              <w:t xml:space="preserve"> </w:t>
                            </w:r>
                            <w:r w:rsidRPr="00566D69">
                              <w:rPr>
                                <w:rFonts w:ascii="Tms Rmn" w:hAnsi="Tms Rmn"/>
                                <w:b/>
                              </w:rPr>
                              <w:t>independent beam management</w:t>
                            </w:r>
                            <w:r>
                              <w:rPr>
                                <w:rFonts w:ascii="Tms Rmn" w:hAnsi="Tms Rmn"/>
                              </w:rPr>
                              <w: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0676E0" w:rsidRPr="00102412" w:rsidRDefault="000676E0" w:rsidP="00F44C78">
                            <w:pPr>
                              <w:pStyle w:val="B3"/>
                              <w:ind w:leftChars="325" w:left="934"/>
                              <w:jc w:val="both"/>
                              <w:rPr>
                                <w:lang w:val="it-IT"/>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+ 8*T</w:t>
                            </w:r>
                            <w:r w:rsidRPr="00102412">
                              <w:rPr>
                                <w:vertAlign w:val="subscript"/>
                                <w:lang w:val="it-IT"/>
                              </w:rPr>
                              <w:t>rs</w:t>
                            </w:r>
                            <w:r w:rsidRPr="00102412">
                              <w:rPr>
                                <w:rFonts w:eastAsia="Malgun Gothic"/>
                                <w:lang w:val="it-IT"/>
                              </w:rPr>
                              <w:t xml:space="preserve"> +</w:t>
                            </w:r>
                            <w:r w:rsidRPr="00102412">
                              <w:rPr>
                                <w:lang w:val="it-IT"/>
                              </w:rPr>
                              <w:t xml:space="preserve"> T</w:t>
                            </w:r>
                            <w:r w:rsidRPr="00102412">
                              <w:rPr>
                                <w:vertAlign w:val="subscript"/>
                                <w:lang w:val="it-IT"/>
                              </w:rPr>
                              <w:t>L1-RSRP, measure</w:t>
                            </w:r>
                            <w:r w:rsidRPr="00102412">
                              <w:rPr>
                                <w:rFonts w:eastAsia="Malgun Gothic"/>
                                <w:lang w:val="it-IT"/>
                              </w:rPr>
                              <w:t xml:space="preserve"> + </w:t>
                            </w:r>
                            <w:r w:rsidRPr="00102412">
                              <w:rPr>
                                <w:lang w:val="it-IT"/>
                              </w:rPr>
                              <w:t>T</w:t>
                            </w:r>
                            <w:r w:rsidRPr="00102412">
                              <w:rPr>
                                <w:vertAlign w:val="subscript"/>
                                <w:lang w:val="it-IT"/>
                              </w:rPr>
                              <w:t>L1-RSRP, report</w:t>
                            </w:r>
                            <w:r w:rsidRPr="00102412">
                              <w:rPr>
                                <w:lang w:val="it-IT"/>
                              </w:rPr>
                              <w:t xml:space="preserve"> + </w:t>
                            </w:r>
                            <w:r>
                              <w:rPr>
                                <w:rFonts w:hint="eastAsia"/>
                                <w:lang w:val="it-IT"/>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rPr>
                              <w:t>uncertainty_MAC</w:t>
                            </w:r>
                            <w:r w:rsidRPr="00102412">
                              <w:rPr>
                                <w:lang w:val="it-IT"/>
                              </w:rPr>
                              <w:t xml:space="preserve"> + 5ms + T</w:t>
                            </w:r>
                            <w:r w:rsidRPr="00102412">
                              <w:rPr>
                                <w:vertAlign w:val="subscript"/>
                                <w:lang w:val="it-IT"/>
                              </w:rPr>
                              <w:t>FineTiming</w:t>
                            </w:r>
                            <w:r w:rsidRPr="00102412">
                              <w:rPr>
                                <w:lang w:val="it-IT"/>
                              </w:rPr>
                              <w:t>), (T</w:t>
                            </w:r>
                            <w:r w:rsidRPr="00102412">
                              <w:rPr>
                                <w:vertAlign w:val="subscript"/>
                                <w:lang w:val="it-IT"/>
                              </w:rPr>
                              <w:t>uncertainty_RRC</w:t>
                            </w:r>
                            <w:r w:rsidRPr="00102412">
                              <w:rPr>
                                <w:lang w:val="it-IT"/>
                              </w:rPr>
                              <w:t xml:space="preserve"> + T</w:t>
                            </w:r>
                            <w:r w:rsidRPr="00102412">
                              <w:rPr>
                                <w:vertAlign w:val="subscript"/>
                                <w:lang w:val="it-IT"/>
                              </w:rPr>
                              <w:t>RRC_delay</w:t>
                            </w:r>
                            <w:r w:rsidRPr="00102412">
                              <w:rPr>
                                <w:lang w:val="it-IT"/>
                              </w:rPr>
                              <w:t>)}.</w:t>
                            </w:r>
                          </w:p>
                          <w:p w:rsidR="000676E0" w:rsidRPr="00A10495" w:rsidRDefault="000676E0" w:rsidP="00F44C78">
                            <w:pPr>
                              <w:tabs>
                                <w:tab w:val="num" w:pos="720"/>
                              </w:tabs>
                              <w:spacing w:after="120"/>
                              <w:jc w:val="both"/>
                              <w:rPr>
                                <w:rFonts w:ascii="Times" w:eastAsia="Arial Unicode MS" w:hAnsi="Times" w:cs="Arial Unicode MS"/>
                                <w:lang w:val="en-US"/>
                              </w:rPr>
                            </w:pPr>
                          </w:p>
                        </w:txbxContent>
                      </wps:txbx>
                      <wps:bodyPr rot="0" vert="horz" wrap="square" lIns="91440" tIns="45720" rIns="91440" bIns="45720" anchor="t" anchorCtr="0">
                        <a:noAutofit/>
                      </wps:bodyPr>
                    </wps:wsp>
                  </a:graphicData>
                </a:graphic>
              </wp:inline>
            </w:drawing>
          </mc:Choice>
          <mc:Fallback>
            <w:pict>
              <v:shape w14:anchorId="1593F56D" id="文本框 5" o:spid="_x0000_s1029" type="#_x0000_t202" style="width:480.5pt;height:2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">
                <v:textbox>
                  <w:txbxContent>
                    <w:p w:rsidR="000676E0" w:rsidRPr="000676E0" w:rsidRDefault="000676E0" w:rsidP="00242390">
                      <w:pPr>
                        <w:pStyle w:val="B2"/>
                        <w:numPr>
                          <w:ilvl w:val="0"/>
                          <w:numId w:val="28"/>
                        </w:numPr>
                        <w:jc w:val="both"/>
                        <w:rPr>
                          <w:rFonts w:eastAsiaTheme="minorEastAsia"/>
                        </w:rPr>
                      </w:pPr>
                      <w:r>
                        <w:t>Agreements for IBM UE in TS 38.133</w:t>
                      </w:r>
                    </w:p>
                    <w:p w:rsidR="00F44C78" w:rsidRPr="00F44C78" w:rsidRDefault="00F44C78" w:rsidP="00F44C78">
                      <w:pPr>
                        <w:pStyle w:val="B2"/>
                        <w:ind w:left="0" w:firstLine="0"/>
                        <w:jc w:val="both"/>
                        <w:rPr>
                          <w:rFonts w:eastAsiaTheme="minorEastAsia"/>
                        </w:rPr>
                      </w:pP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p>
                    <w:p w:rsidR="000676E0" w:rsidRDefault="000676E0" w:rsidP="00F44C78">
                      <w:pPr>
                        <w:pStyle w:val="B2"/>
                        <w:ind w:leftChars="183" w:left="366" w:firstLine="0"/>
                        <w:jc w:val="both"/>
                      </w:pPr>
                      <w:r w:rsidRPr="009C5807">
                        <w:t xml:space="preserve">If </w:t>
                      </w:r>
                      <w:r w:rsidRPr="00885F53">
                        <w:t xml:space="preserve">the </w:t>
                      </w:r>
                      <w:proofErr w:type="spellStart"/>
                      <w:r>
                        <w:t>PCell</w:t>
                      </w:r>
                      <w:proofErr w:type="spellEnd"/>
                      <w:r>
                        <w:t>/</w:t>
                      </w:r>
                      <w:proofErr w:type="spellStart"/>
                      <w:r>
                        <w:t>PSCell</w:t>
                      </w:r>
                      <w:proofErr w:type="spellEnd"/>
                      <w:r>
                        <w:t xml:space="preserve"> and the</w:t>
                      </w:r>
                      <w:r w:rsidRPr="00C042D7">
                        <w:t xml:space="preserve"> </w:t>
                      </w:r>
                      <w:r w:rsidRPr="00885F53">
                        <w:t>target</w:t>
                      </w:r>
                      <w:r>
                        <w:t xml:space="preserve"> </w:t>
                      </w:r>
                      <w:proofErr w:type="spellStart"/>
                      <w:r>
                        <w:t>SCell</w:t>
                      </w:r>
                      <w:proofErr w:type="spellEnd"/>
                      <w:r w:rsidRPr="00885F53">
                        <w:t xml:space="preserve"> are</w:t>
                      </w:r>
                      <w:r>
                        <w:rPr>
                          <w:rFonts w:hint="eastAsia"/>
                          <w:lang w:eastAsia="zh-TW"/>
                        </w:rPr>
                        <w:t xml:space="preserve"> </w:t>
                      </w:r>
                      <w:r>
                        <w:t>configured</w:t>
                      </w:r>
                      <w:r w:rsidRPr="00885F53">
                        <w:t xml:space="preserve"> </w:t>
                      </w:r>
                      <w:r>
                        <w:rPr>
                          <w:color w:val="000000"/>
                        </w:rPr>
                        <w:t xml:space="preserve">as FR1-FR2 CA or if the </w:t>
                      </w:r>
                      <w:proofErr w:type="spellStart"/>
                      <w:r>
                        <w:t>PCell</w:t>
                      </w:r>
                      <w:proofErr w:type="spellEnd"/>
                      <w:r>
                        <w:t>/</w:t>
                      </w:r>
                      <w:proofErr w:type="spellStart"/>
                      <w:r>
                        <w:t>PSCell</w:t>
                      </w:r>
                      <w:proofErr w:type="spellEnd"/>
                      <w:r>
                        <w:t xml:space="preserve"> and the</w:t>
                      </w:r>
                      <w:r w:rsidRPr="00C042D7">
                        <w:t xml:space="preserve"> </w:t>
                      </w:r>
                      <w:r w:rsidRPr="00885F53">
                        <w:t>target</w:t>
                      </w:r>
                      <w:r>
                        <w:t xml:space="preserve"> </w:t>
                      </w:r>
                      <w:proofErr w:type="spellStart"/>
                      <w:r>
                        <w:t>SCell</w:t>
                      </w:r>
                      <w:proofErr w:type="spellEnd"/>
                      <w:r w:rsidRPr="00885F53">
                        <w:t xml:space="preserve"> are</w:t>
                      </w:r>
                      <w:r>
                        <w:rPr>
                          <w:color w:val="000000"/>
                        </w:rPr>
                        <w:t xml:space="preserve"> </w:t>
                      </w:r>
                      <w:r w:rsidRPr="00885F53">
                        <w:t xml:space="preserve">in </w:t>
                      </w:r>
                      <w:r>
                        <w:t>a</w:t>
                      </w:r>
                      <w:r w:rsidRPr="00885F53">
                        <w:t xml:space="preserve"> </w:t>
                      </w:r>
                      <w:r>
                        <w:t>FR2 band pair with</w:t>
                      </w:r>
                      <w:r w:rsidRPr="00885F53">
                        <w:rPr>
                          <w:rFonts w:ascii="Tms Rmn" w:hAnsi="Tms Rmn"/>
                        </w:rPr>
                        <w:t xml:space="preserve"> </w:t>
                      </w:r>
                      <w:r w:rsidRPr="00566D69">
                        <w:rPr>
                          <w:rFonts w:ascii="Tms Rmn" w:hAnsi="Tms Rmn"/>
                          <w:b/>
                        </w:rPr>
                        <w:t>independent beam management</w:t>
                      </w:r>
                      <w:r>
                        <w:rPr>
                          <w:rFonts w:ascii="Tms Rmn" w:hAnsi="Tms Rmn"/>
                        </w:rPr>
                        <w: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0676E0" w:rsidRPr="00885F53" w:rsidRDefault="000676E0" w:rsidP="00F44C78">
                      <w:pPr>
                        <w:pStyle w:val="B3"/>
                        <w:ind w:leftChars="325" w:left="934"/>
                        <w:jc w:val="both"/>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rsidR="000676E0" w:rsidRPr="009C5807" w:rsidRDefault="000676E0" w:rsidP="00F44C78">
                      <w:pPr>
                        <w:pStyle w:val="B2"/>
                        <w:ind w:leftChars="58" w:left="400"/>
                        <w:jc w:val="both"/>
                      </w:pPr>
                      <w:r>
                        <w:tab/>
                      </w:r>
                      <w:r w:rsidRPr="009C5807">
                        <w:t xml:space="preserve">If </w:t>
                      </w:r>
                      <w:r w:rsidRPr="00885F53">
                        <w:t xml:space="preserve">the </w:t>
                      </w:r>
                      <w:proofErr w:type="spellStart"/>
                      <w:r>
                        <w:t>PCell</w:t>
                      </w:r>
                      <w:proofErr w:type="spellEnd"/>
                      <w:r>
                        <w:t>/</w:t>
                      </w:r>
                      <w:proofErr w:type="spellStart"/>
                      <w:r>
                        <w:t>PSCell</w:t>
                      </w:r>
                      <w:proofErr w:type="spellEnd"/>
                      <w:r>
                        <w:t xml:space="preserve"> and the</w:t>
                      </w:r>
                      <w:r w:rsidRPr="00C042D7">
                        <w:t xml:space="preserve"> </w:t>
                      </w:r>
                      <w:r w:rsidRPr="00885F53">
                        <w:t>target</w:t>
                      </w:r>
                      <w:r>
                        <w:t xml:space="preserve"> </w:t>
                      </w:r>
                      <w:proofErr w:type="spellStart"/>
                      <w:r>
                        <w:t>SCell</w:t>
                      </w:r>
                      <w:proofErr w:type="spellEnd"/>
                      <w:r w:rsidRPr="00885F53">
                        <w:t xml:space="preserve"> are </w:t>
                      </w:r>
                      <w:r>
                        <w:t>configured</w:t>
                      </w:r>
                      <w:r w:rsidRPr="00885F53">
                        <w:t xml:space="preserve"> </w:t>
                      </w:r>
                      <w:r>
                        <w:rPr>
                          <w:color w:val="000000"/>
                        </w:rPr>
                        <w:t xml:space="preserve">as FR1-FR2 CA or if the </w:t>
                      </w:r>
                      <w:proofErr w:type="spellStart"/>
                      <w:r>
                        <w:t>PCell</w:t>
                      </w:r>
                      <w:proofErr w:type="spellEnd"/>
                      <w:r>
                        <w:t>/</w:t>
                      </w:r>
                      <w:proofErr w:type="spellStart"/>
                      <w:r>
                        <w:t>PSCell</w:t>
                      </w:r>
                      <w:proofErr w:type="spellEnd"/>
                      <w:r>
                        <w:t xml:space="preserve"> and the</w:t>
                      </w:r>
                      <w:r w:rsidRPr="00C042D7">
                        <w:t xml:space="preserve"> </w:t>
                      </w:r>
                      <w:r w:rsidRPr="00885F53">
                        <w:t>target</w:t>
                      </w:r>
                      <w:r>
                        <w:t xml:space="preserve"> </w:t>
                      </w:r>
                      <w:proofErr w:type="spellStart"/>
                      <w:r>
                        <w:t>SCell</w:t>
                      </w:r>
                      <w:proofErr w:type="spellEnd"/>
                      <w:r w:rsidRPr="00885F53">
                        <w:t xml:space="preserve"> are</w:t>
                      </w:r>
                      <w:r>
                        <w:rPr>
                          <w:color w:val="000000"/>
                        </w:rPr>
                        <w:t xml:space="preserve"> </w:t>
                      </w:r>
                      <w:r w:rsidRPr="00885F53">
                        <w:t xml:space="preserve">in </w:t>
                      </w:r>
                      <w:r>
                        <w:t>a</w:t>
                      </w:r>
                      <w:r w:rsidRPr="00885F53">
                        <w:t xml:space="preserve"> </w:t>
                      </w:r>
                      <w:r>
                        <w:t>FR2 band pair with</w:t>
                      </w:r>
                      <w:r w:rsidRPr="00885F53">
                        <w:rPr>
                          <w:rFonts w:ascii="Tms Rmn" w:hAnsi="Tms Rmn"/>
                        </w:rPr>
                        <w:t xml:space="preserve"> </w:t>
                      </w:r>
                      <w:r w:rsidRPr="00566D69">
                        <w:rPr>
                          <w:rFonts w:ascii="Tms Rmn" w:hAnsi="Tms Rmn"/>
                          <w:b/>
                        </w:rPr>
                        <w:t>independent beam management</w:t>
                      </w:r>
                      <w:r>
                        <w:rPr>
                          <w:rFonts w:ascii="Tms Rmn" w:hAnsi="Tms Rmn"/>
                        </w:rPr>
                        <w: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0676E0" w:rsidRPr="00102412" w:rsidRDefault="000676E0" w:rsidP="00F44C78">
                      <w:pPr>
                        <w:pStyle w:val="B3"/>
                        <w:ind w:leftChars="325" w:left="934"/>
                        <w:jc w:val="both"/>
                        <w:rPr>
                          <w:lang w:val="it-IT"/>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+ 8*T</w:t>
                      </w:r>
                      <w:r w:rsidRPr="00102412">
                        <w:rPr>
                          <w:vertAlign w:val="subscript"/>
                          <w:lang w:val="it-IT"/>
                        </w:rPr>
                        <w:t>rs</w:t>
                      </w:r>
                      <w:r w:rsidRPr="00102412">
                        <w:rPr>
                          <w:rFonts w:eastAsia="Malgun Gothic"/>
                          <w:lang w:val="it-IT"/>
                        </w:rPr>
                        <w:t xml:space="preserve"> +</w:t>
                      </w:r>
                      <w:r w:rsidRPr="00102412">
                        <w:rPr>
                          <w:lang w:val="it-IT"/>
                        </w:rPr>
                        <w:t xml:space="preserve"> T</w:t>
                      </w:r>
                      <w:r w:rsidRPr="00102412">
                        <w:rPr>
                          <w:vertAlign w:val="subscript"/>
                          <w:lang w:val="it-IT"/>
                        </w:rPr>
                        <w:t>L1-RSRP, measure</w:t>
                      </w:r>
                      <w:r w:rsidRPr="00102412">
                        <w:rPr>
                          <w:rFonts w:eastAsia="Malgun Gothic"/>
                          <w:lang w:val="it-IT"/>
                        </w:rPr>
                        <w:t xml:space="preserve"> + </w:t>
                      </w:r>
                      <w:r w:rsidRPr="00102412">
                        <w:rPr>
                          <w:lang w:val="it-IT"/>
                        </w:rPr>
                        <w:t>T</w:t>
                      </w:r>
                      <w:r w:rsidRPr="00102412">
                        <w:rPr>
                          <w:vertAlign w:val="subscript"/>
                          <w:lang w:val="it-IT"/>
                        </w:rPr>
                        <w:t>L1-RSRP, report</w:t>
                      </w:r>
                      <w:r w:rsidRPr="00102412">
                        <w:rPr>
                          <w:lang w:val="it-IT"/>
                        </w:rPr>
                        <w:t xml:space="preserve"> + </w:t>
                      </w:r>
                      <w:r>
                        <w:rPr>
                          <w:rFonts w:hint="eastAsia"/>
                          <w:lang w:val="it-IT"/>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rPr>
                        <w:t>uncertainty_MAC</w:t>
                      </w:r>
                      <w:r w:rsidRPr="00102412">
                        <w:rPr>
                          <w:lang w:val="it-IT"/>
                        </w:rPr>
                        <w:t xml:space="preserve"> + 5ms + T</w:t>
                      </w:r>
                      <w:r w:rsidRPr="00102412">
                        <w:rPr>
                          <w:vertAlign w:val="subscript"/>
                          <w:lang w:val="it-IT"/>
                        </w:rPr>
                        <w:t>FineTiming</w:t>
                      </w:r>
                      <w:r w:rsidRPr="00102412">
                        <w:rPr>
                          <w:lang w:val="it-IT"/>
                        </w:rPr>
                        <w:t>), (T</w:t>
                      </w:r>
                      <w:r w:rsidRPr="00102412">
                        <w:rPr>
                          <w:vertAlign w:val="subscript"/>
                          <w:lang w:val="it-IT"/>
                        </w:rPr>
                        <w:t>uncertainty_RRC</w:t>
                      </w:r>
                      <w:r w:rsidRPr="00102412">
                        <w:rPr>
                          <w:lang w:val="it-IT"/>
                        </w:rPr>
                        <w:t xml:space="preserve"> + T</w:t>
                      </w:r>
                      <w:r w:rsidRPr="00102412">
                        <w:rPr>
                          <w:vertAlign w:val="subscript"/>
                          <w:lang w:val="it-IT"/>
                        </w:rPr>
                        <w:t>RRC_delay</w:t>
                      </w:r>
                      <w:r w:rsidRPr="00102412">
                        <w:rPr>
                          <w:lang w:val="it-IT"/>
                        </w:rPr>
                        <w:t>)}.</w:t>
                      </w:r>
                    </w:p>
                    <w:p w:rsidR="000676E0" w:rsidRPr="00A10495" w:rsidRDefault="000676E0" w:rsidP="00F44C78">
                      <w:pPr>
                        <w:tabs>
                          <w:tab w:val="num" w:pos="720"/>
                        </w:tabs>
                        <w:spacing w:after="120"/>
                        <w:jc w:val="both"/>
                        <w:rPr>
                          <w:rFonts w:ascii="Times" w:eastAsia="Arial Unicode MS" w:hAnsi="Times" w:cs="Arial Unicode MS"/>
                          <w:lang w:val="en-US"/>
                        </w:rPr>
                      </w:pPr>
                    </w:p>
                  </w:txbxContent>
                </v:textbox>
                <w10:anchorlock/>
              </v:shape>
            </w:pict>
          </mc:Fallback>
        </mc:AlternateContent>
      </w:r>
    </w:p>
    <w:p w:rsidR="00EB1DF7" w:rsidRPr="00EB1DF7" w:rsidRDefault="00EB1DF7" w:rsidP="000E6394">
      <w:pPr>
        <w:jc w:val="both"/>
        <w:rPr>
          <w:rFonts w:ascii="Times" w:eastAsia="宋体" w:hAnsi="Times"/>
          <w:bCs/>
          <w:noProof/>
          <w:lang w:val="en-US"/>
        </w:rPr>
      </w:pPr>
      <w:r w:rsidRPr="001A485F">
        <w:rPr>
          <w:rFonts w:ascii="Times" w:eastAsia="宋体" w:hAnsi="Times" w:hint="eastAsia"/>
          <w:bCs/>
          <w:noProof/>
          <w:lang w:val="en-US"/>
        </w:rPr>
        <w:t>We</w:t>
      </w:r>
      <w:r w:rsidRPr="001A485F">
        <w:rPr>
          <w:rFonts w:ascii="Times" w:eastAsia="宋体" w:hAnsi="Times"/>
          <w:bCs/>
          <w:noProof/>
          <w:lang w:val="en-US"/>
        </w:rPr>
        <w:t xml:space="preserve"> </w:t>
      </w:r>
      <w:r w:rsidRPr="001A485F">
        <w:rPr>
          <w:rFonts w:ascii="Times" w:eastAsia="宋体" w:hAnsi="Times" w:hint="eastAsia"/>
          <w:bCs/>
          <w:noProof/>
          <w:lang w:val="en-US"/>
        </w:rPr>
        <w:t>think</w:t>
      </w:r>
      <w:r w:rsidRPr="001A485F">
        <w:rPr>
          <w:rFonts w:ascii="Times" w:eastAsia="宋体" w:hAnsi="Times"/>
          <w:bCs/>
          <w:noProof/>
          <w:lang w:val="en-US"/>
        </w:rPr>
        <w:t xml:space="preserve"> </w:t>
      </w:r>
      <w:r w:rsidRPr="001A485F">
        <w:rPr>
          <w:rFonts w:ascii="Times" w:eastAsia="宋体" w:hAnsi="Times" w:hint="eastAsia"/>
          <w:bCs/>
          <w:noProof/>
          <w:lang w:val="en-US"/>
        </w:rPr>
        <w:t>f</w:t>
      </w:r>
      <w:r w:rsidRPr="001A485F">
        <w:rPr>
          <w:rFonts w:ascii="Times" w:eastAsia="宋体" w:hAnsi="Times"/>
          <w:bCs/>
          <w:noProof/>
          <w:lang w:val="en-US"/>
        </w:rPr>
        <w:t xml:space="preserve">or </w:t>
      </w:r>
      <w:r w:rsidRPr="001A485F">
        <w:rPr>
          <w:rFonts w:ascii="Times" w:eastAsia="宋体" w:hAnsi="Times" w:hint="eastAsia"/>
          <w:bCs/>
          <w:noProof/>
          <w:lang w:val="en-US"/>
        </w:rPr>
        <w:t>t</w:t>
      </w:r>
      <w:r w:rsidRPr="001A485F">
        <w:rPr>
          <w:rFonts w:ascii="Times" w:eastAsia="宋体" w:hAnsi="Times"/>
          <w:bCs/>
          <w:noProof/>
          <w:lang w:val="en-US"/>
        </w:rPr>
        <w:t>he requirements for</w:t>
      </w:r>
      <w:r>
        <w:rPr>
          <w:rFonts w:ascii="Times" w:eastAsia="宋体" w:hAnsi="Times"/>
          <w:bCs/>
          <w:noProof/>
          <w:lang w:val="en-US"/>
        </w:rPr>
        <w:t xml:space="preserve"> the</w:t>
      </w:r>
      <w:r w:rsidRPr="001A485F">
        <w:rPr>
          <w:rFonts w:ascii="Times" w:eastAsia="宋体" w:hAnsi="Times"/>
          <w:bCs/>
          <w:noProof/>
          <w:lang w:val="en-US"/>
        </w:rPr>
        <w:t xml:space="preserve"> case of</w:t>
      </w:r>
      <w:r w:rsidRPr="001A485F">
        <w:t xml:space="preserve"> a FR2 band pair</w:t>
      </w:r>
      <w:r w:rsidRPr="001A485F">
        <w:rPr>
          <w:rFonts w:ascii="Times" w:eastAsia="宋体" w:hAnsi="Times"/>
          <w:bCs/>
          <w:noProof/>
          <w:lang w:val="en-US"/>
        </w:rPr>
        <w:t xml:space="preserve"> with CBM should also be defined in Rel17</w:t>
      </w:r>
      <w:r>
        <w:rPr>
          <w:rFonts w:ascii="Times" w:eastAsia="宋体" w:hAnsi="Times"/>
          <w:bCs/>
          <w:noProof/>
          <w:lang w:val="en-US"/>
        </w:rPr>
        <w:t>,</w:t>
      </w:r>
      <w:r w:rsidRPr="001A485F">
        <w:rPr>
          <w:rFonts w:ascii="Times" w:eastAsia="宋体" w:hAnsi="Times"/>
          <w:bCs/>
          <w:noProof/>
          <w:lang w:val="en-US"/>
        </w:rPr>
        <w:t xml:space="preserve"> assuming i</w:t>
      </w:r>
      <w:r w:rsidRPr="001A485F">
        <w:rPr>
          <w:rFonts w:ascii="Times" w:eastAsia="宋体" w:hAnsi="Times"/>
        </w:rPr>
        <w:t>nter-band CA within the same freq. group (e.g. 28GHz + 28GHz) for common beam management (CBM) was agreed</w:t>
      </w:r>
      <w:r>
        <w:rPr>
          <w:rFonts w:ascii="Times" w:eastAsia="宋体" w:hAnsi="Times"/>
        </w:rPr>
        <w:t>.</w:t>
      </w:r>
    </w:p>
    <w:p w:rsidR="009C2F4C" w:rsidRDefault="001A485F" w:rsidP="000E6394">
      <w:pPr>
        <w:jc w:val="both"/>
        <w:rPr>
          <w:rFonts w:ascii="Times" w:eastAsiaTheme="minorEastAsia" w:hAnsi="Times"/>
          <w:bCs/>
        </w:rPr>
      </w:pPr>
      <w:r>
        <w:rPr>
          <w:rFonts w:ascii="Times" w:eastAsiaTheme="minorEastAsia" w:hAnsi="Times"/>
          <w:bCs/>
        </w:rPr>
        <w:t>As discussed in R</w:t>
      </w:r>
      <w:r>
        <w:rPr>
          <w:rFonts w:ascii="Times" w:eastAsiaTheme="minorEastAsia" w:hAnsi="Times" w:hint="eastAsia"/>
          <w:bCs/>
        </w:rPr>
        <w:t>AN4,</w:t>
      </w:r>
      <w:r>
        <w:rPr>
          <w:rFonts w:ascii="Times" w:eastAsiaTheme="minorEastAsia" w:hAnsi="Times"/>
          <w:bCs/>
        </w:rPr>
        <w:t xml:space="preserve"> f</w:t>
      </w:r>
      <w:r w:rsidR="000E6394" w:rsidRPr="003C41A3">
        <w:rPr>
          <w:rFonts w:ascii="Times" w:eastAsiaTheme="minorEastAsia" w:hAnsi="Times"/>
          <w:bCs/>
        </w:rPr>
        <w:t>or unknown case,</w:t>
      </w:r>
      <w:r w:rsidR="001B55FF" w:rsidRPr="001B55FF">
        <w:t xml:space="preserve"> AGC setting time, cell search time, fine timing tracking delay </w:t>
      </w:r>
      <w:r w:rsidR="00D0517E">
        <w:t xml:space="preserve">and </w:t>
      </w:r>
      <w:r w:rsidR="00D0517E" w:rsidRPr="00D0517E">
        <w:t xml:space="preserve">the time uncertainty for first valid CSI reporting </w:t>
      </w:r>
      <w:r w:rsidR="001B55FF" w:rsidRPr="001B55FF">
        <w:t>shall be considered</w:t>
      </w:r>
      <w:r w:rsidR="00EB1DF7">
        <w:t>.</w:t>
      </w:r>
      <w:r w:rsidR="000E6394" w:rsidRPr="003C41A3">
        <w:rPr>
          <w:rFonts w:ascii="Times" w:eastAsiaTheme="minorEastAsia" w:hAnsi="Times"/>
          <w:bCs/>
        </w:rPr>
        <w:t xml:space="preserve"> </w:t>
      </w:r>
    </w:p>
    <w:p w:rsidR="000E6394" w:rsidRDefault="009C2F4C" w:rsidP="00242390">
      <w:pPr>
        <w:pStyle w:val="afff7"/>
        <w:numPr>
          <w:ilvl w:val="0"/>
          <w:numId w:val="25"/>
        </w:numPr>
        <w:ind w:firstLineChars="0"/>
        <w:jc w:val="both"/>
      </w:pPr>
      <w:r w:rsidRPr="001512D5">
        <w:rPr>
          <w:rFonts w:ascii="Times" w:eastAsiaTheme="minorEastAsia" w:hAnsi="Times"/>
          <w:bCs/>
        </w:rPr>
        <w:t xml:space="preserve">Firstly, </w:t>
      </w:r>
      <w:r w:rsidR="00D0517E" w:rsidRPr="00D0517E">
        <w:t>no need to consider the L1-RSRP measurement delay</w:t>
      </w:r>
      <w:r>
        <w:t xml:space="preserve"> s</w:t>
      </w:r>
      <w:r w:rsidRPr="00D0517E">
        <w:t xml:space="preserve">ince the beam information of the activated SCell could be derived from PCell/PSCell in </w:t>
      </w:r>
      <w:r w:rsidR="00997A52">
        <w:t>this</w:t>
      </w:r>
      <w:r w:rsidR="00EB1DF7">
        <w:t xml:space="preserve"> FR2 band pair</w:t>
      </w:r>
      <w:r w:rsidR="00D96A9C">
        <w:t xml:space="preserve"> with CBM</w:t>
      </w:r>
      <w:r>
        <w:t>.</w:t>
      </w:r>
    </w:p>
    <w:p w:rsidR="001512D5" w:rsidRDefault="00276ABA" w:rsidP="00242390">
      <w:pPr>
        <w:pStyle w:val="afff7"/>
        <w:numPr>
          <w:ilvl w:val="0"/>
          <w:numId w:val="25"/>
        </w:numPr>
        <w:ind w:firstLineChars="0"/>
        <w:jc w:val="both"/>
      </w:pPr>
      <w:r>
        <w:t>From UE perspective,</w:t>
      </w:r>
      <w:r w:rsidR="00173757">
        <w:t xml:space="preserve"> it shall be possible for UE to implement </w:t>
      </w:r>
      <w:r w:rsidR="009C2F4C">
        <w:t xml:space="preserve">the </w:t>
      </w:r>
      <w:r w:rsidR="00173757">
        <w:t>same</w:t>
      </w:r>
      <w:r w:rsidR="00EB1DF7">
        <w:t>/</w:t>
      </w:r>
      <w:r w:rsidR="001512D5">
        <w:t>shared</w:t>
      </w:r>
      <w:r w:rsidR="00173757">
        <w:t xml:space="preserve"> RF chains for</w:t>
      </w:r>
      <w:r w:rsidR="009C2F4C">
        <w:t xml:space="preserve"> CBM UE</w:t>
      </w:r>
      <w:r w:rsidR="001B55FF" w:rsidRPr="001B55FF">
        <w:t>.</w:t>
      </w:r>
      <w:r w:rsidR="00CC69F6" w:rsidRPr="00CC69F6">
        <w:t xml:space="preserve"> </w:t>
      </w:r>
      <w:r w:rsidR="00173757">
        <w:t>So AGC settling time</w:t>
      </w:r>
      <w:r w:rsidR="009C2F4C">
        <w:t xml:space="preserve"> </w:t>
      </w:r>
      <w:r w:rsidR="00173757">
        <w:t>could be</w:t>
      </w:r>
      <w:r w:rsidR="009C2F4C">
        <w:t xml:space="preserve"> </w:t>
      </w:r>
      <w:r w:rsidR="001645CD">
        <w:t>reduced</w:t>
      </w:r>
      <w:r w:rsidR="00173757">
        <w:t xml:space="preserve"> for UE</w:t>
      </w:r>
      <w:bookmarkStart w:id="5" w:name="_Hlk47462546"/>
      <w:bookmarkStart w:id="6" w:name="OLE_LINK18"/>
      <w:r w:rsidR="001645CD">
        <w:t xml:space="preserve"> owing to following AGC settling in </w:t>
      </w:r>
      <w:r w:rsidR="001645CD" w:rsidRPr="00D0517E">
        <w:t>PCell/PSCel</w:t>
      </w:r>
      <w:r w:rsidR="001645CD">
        <w:t xml:space="preserve">l. Note that for CBM UE, the power balance of carriers from </w:t>
      </w:r>
      <w:r w:rsidR="00997A52">
        <w:t xml:space="preserve">this </w:t>
      </w:r>
      <w:r w:rsidR="001645CD">
        <w:t xml:space="preserve">inter-band pair would be left to network to </w:t>
      </w:r>
      <w:r w:rsidR="001645CD" w:rsidRPr="001645CD">
        <w:t>guarantee</w:t>
      </w:r>
      <w:r w:rsidR="001645CD">
        <w:t>.</w:t>
      </w:r>
    </w:p>
    <w:p w:rsidR="001512D5" w:rsidRDefault="00977AE9" w:rsidP="00242390">
      <w:pPr>
        <w:pStyle w:val="afff7"/>
        <w:numPr>
          <w:ilvl w:val="0"/>
          <w:numId w:val="25"/>
        </w:numPr>
        <w:ind w:firstLineChars="0"/>
        <w:jc w:val="both"/>
      </w:pPr>
      <w:r>
        <w:rPr>
          <w:rFonts w:ascii="Times" w:eastAsiaTheme="minorEastAsia" w:hAnsi="Times"/>
          <w:bCs/>
        </w:rPr>
        <w:t>T</w:t>
      </w:r>
      <w:r w:rsidR="009C2F4C" w:rsidRPr="001512D5">
        <w:rPr>
          <w:rFonts w:ascii="Times" w:eastAsiaTheme="minorEastAsia" w:hAnsi="Times"/>
          <w:bCs/>
        </w:rPr>
        <w:t>he cell search time is up to the MRTD requirements in FR2 enhancement. It</w:t>
      </w:r>
      <w:r w:rsidR="00163AE5">
        <w:t xml:space="preserve"> could be </w:t>
      </w:r>
      <w:r w:rsidR="001512D5">
        <w:t xml:space="preserve">much </w:t>
      </w:r>
      <w:r w:rsidR="00163AE5">
        <w:t>shorter than that of IBM UE</w:t>
      </w:r>
      <w:r w:rsidR="00CC69F6" w:rsidRPr="00D0517E">
        <w:t xml:space="preserve"> </w:t>
      </w:r>
      <w:r w:rsidR="00163AE5">
        <w:t xml:space="preserve">if MRTD for CBM UE was defined as 260ns. </w:t>
      </w:r>
      <w:r>
        <w:t xml:space="preserve">For example, </w:t>
      </w:r>
      <w:r w:rsidRPr="00D0517E">
        <w:t xml:space="preserve">more than 1 RS samples will be required if the MRTD </w:t>
      </w:r>
      <w:r>
        <w:t>for CBM UE</w:t>
      </w:r>
      <w:r w:rsidRPr="00D0517E">
        <w:t xml:space="preserve"> exceeds half of a CP</w:t>
      </w:r>
      <w:r>
        <w:t xml:space="preserve">. </w:t>
      </w:r>
      <w:r w:rsidR="00163AE5">
        <w:t xml:space="preserve">Based on this assumption, </w:t>
      </w:r>
      <w:r w:rsidR="001512D5">
        <w:t>it is proposed to reduce the</w:t>
      </w:r>
      <w:r w:rsidR="009C2F4C">
        <w:t xml:space="preserve"> number of </w:t>
      </w:r>
      <w:r w:rsidR="001512D5">
        <w:t>SSB/SMTC</w:t>
      </w:r>
      <w:r w:rsidR="009C2F4C">
        <w:t xml:space="preserve"> </w:t>
      </w:r>
      <w:r w:rsidR="001512D5">
        <w:t>for cell research</w:t>
      </w:r>
      <w:r>
        <w:t>.</w:t>
      </w:r>
      <w:r w:rsidR="001512D5">
        <w:t xml:space="preserve"> </w:t>
      </w:r>
      <w:bookmarkEnd w:id="5"/>
      <w:bookmarkEnd w:id="6"/>
    </w:p>
    <w:p w:rsidR="00C75F94" w:rsidRDefault="001512D5" w:rsidP="00242390">
      <w:pPr>
        <w:pStyle w:val="afff7"/>
        <w:numPr>
          <w:ilvl w:val="0"/>
          <w:numId w:val="25"/>
        </w:numPr>
        <w:ind w:firstLineChars="0"/>
        <w:jc w:val="both"/>
      </w:pPr>
      <w:r>
        <w:t xml:space="preserve">In addition, the </w:t>
      </w:r>
      <w:r w:rsidRPr="001B55FF">
        <w:t>fine timing tracking delay</w:t>
      </w:r>
      <w:r>
        <w:t xml:space="preserve"> still needs to be included.</w:t>
      </w:r>
    </w:p>
    <w:p w:rsidR="00977AE9" w:rsidRPr="00F44C78" w:rsidRDefault="00977AE9" w:rsidP="00977AE9">
      <w:pPr>
        <w:tabs>
          <w:tab w:val="num" w:pos="720"/>
        </w:tabs>
        <w:jc w:val="both"/>
        <w:rPr>
          <w:rFonts w:ascii="Times" w:eastAsia="宋体" w:hAnsi="Times"/>
          <w:b/>
          <w:bCs/>
          <w:noProof/>
          <w:lang w:val="en-US"/>
        </w:rPr>
      </w:pPr>
      <w:r w:rsidRPr="00F44C78">
        <w:rPr>
          <w:rFonts w:eastAsiaTheme="minorEastAsia" w:hint="eastAsia"/>
          <w:b/>
        </w:rPr>
        <w:t>P</w:t>
      </w:r>
      <w:r w:rsidRPr="00F44C78">
        <w:rPr>
          <w:rFonts w:eastAsiaTheme="minorEastAsia"/>
          <w:b/>
        </w:rPr>
        <w:t xml:space="preserve">roposal 4: Scell </w:t>
      </w:r>
      <w:r w:rsidR="00997A52" w:rsidRPr="00F44C78">
        <w:rPr>
          <w:rFonts w:eastAsiaTheme="minorEastAsia"/>
          <w:b/>
        </w:rPr>
        <w:t>activation</w:t>
      </w:r>
      <w:r w:rsidRPr="00F44C78">
        <w:rPr>
          <w:rFonts w:eastAsiaTheme="minorEastAsia"/>
          <w:b/>
        </w:rPr>
        <w:t xml:space="preserve"> delay would be reduced for </w:t>
      </w:r>
      <w:r w:rsidRPr="00F44C78">
        <w:rPr>
          <w:rFonts w:ascii="Times" w:eastAsia="宋体" w:hAnsi="Times"/>
          <w:b/>
          <w:bCs/>
          <w:noProof/>
          <w:lang w:val="en-US"/>
        </w:rPr>
        <w:t xml:space="preserve">the case </w:t>
      </w:r>
      <w:r w:rsidRPr="00F44C78">
        <w:rPr>
          <w:b/>
          <w:color w:val="000000"/>
        </w:rPr>
        <w:t xml:space="preserve">if the </w:t>
      </w:r>
      <w:r w:rsidRPr="00F44C78">
        <w:rPr>
          <w:b/>
        </w:rPr>
        <w:t>PCell/PSCell and the target SCell are</w:t>
      </w:r>
      <w:r w:rsidRPr="00F44C78">
        <w:rPr>
          <w:b/>
          <w:color w:val="000000"/>
        </w:rPr>
        <w:t xml:space="preserve"> </w:t>
      </w:r>
      <w:r w:rsidRPr="00F44C78">
        <w:rPr>
          <w:b/>
        </w:rPr>
        <w:t>in a FR2 band pair with CBM</w:t>
      </w:r>
      <w:r w:rsidRPr="00F44C78">
        <w:rPr>
          <w:rFonts w:ascii="Tms Rmn" w:hAnsi="Tms Rmn"/>
          <w:b/>
        </w:rPr>
        <w:t>,</w:t>
      </w:r>
      <w:r w:rsidRPr="00F44C78">
        <w:rPr>
          <w:b/>
        </w:rPr>
        <w:t xml:space="preserve"> and the target SCell is unknown.</w:t>
      </w:r>
    </w:p>
    <w:p w:rsidR="00F44C78" w:rsidRDefault="00836F7C" w:rsidP="00836F7C">
      <w:pPr>
        <w:pStyle w:val="B2"/>
        <w:ind w:leftChars="-117" w:left="50"/>
        <w:rPr>
          <w:rFonts w:ascii="Times" w:eastAsiaTheme="minorEastAsia" w:hAnsi="Times"/>
          <w:bCs/>
        </w:rPr>
      </w:pPr>
      <w:r w:rsidRPr="00836F7C">
        <w:rPr>
          <w:rFonts w:ascii="Times" w:eastAsiaTheme="minorEastAsia" w:hAnsi="Times"/>
          <w:bCs/>
        </w:rPr>
        <w:tab/>
      </w:r>
      <w:r w:rsidR="001512D5">
        <w:rPr>
          <w:rFonts w:ascii="Times" w:eastAsiaTheme="minorEastAsia" w:hAnsi="Times"/>
          <w:bCs/>
        </w:rPr>
        <w:t>In summary, from our side,</w:t>
      </w:r>
      <w:r w:rsidR="00F44C78">
        <w:rPr>
          <w:rFonts w:ascii="Times" w:eastAsiaTheme="minorEastAsia" w:hAnsi="Times"/>
          <w:bCs/>
        </w:rPr>
        <w:t xml:space="preserve"> we provide the following </w:t>
      </w:r>
      <w:r w:rsidR="00F44C78" w:rsidRPr="00D96A9C">
        <w:rPr>
          <w:rFonts w:ascii="Times" w:eastAsiaTheme="minorEastAsia" w:hAnsi="Times"/>
          <w:b/>
          <w:bCs/>
        </w:rPr>
        <w:t>TP</w:t>
      </w:r>
      <w:r w:rsidR="00F44C78">
        <w:rPr>
          <w:rFonts w:ascii="Times" w:eastAsiaTheme="minorEastAsia" w:hAnsi="Times"/>
          <w:bCs/>
        </w:rPr>
        <w:t xml:space="preserve"> for initial discussion on the delay requirement:</w:t>
      </w:r>
    </w:p>
    <w:p w:rsidR="00F44C78" w:rsidRDefault="00F44C78" w:rsidP="00F44C78">
      <w:pPr>
        <w:pStyle w:val="B2"/>
        <w:ind w:left="50" w:hanging="50"/>
        <w:rPr>
          <w:rFonts w:ascii="Times" w:eastAsiaTheme="minorEastAsia" w:hAnsi="Times"/>
          <w:bCs/>
        </w:rPr>
      </w:pPr>
      <w:r w:rsidRPr="00A10495">
        <w:rPr>
          <w:rFonts w:ascii="Times" w:eastAsia="宋体" w:hAnsi="Times"/>
          <w:b/>
          <w:bCs/>
          <w:noProof/>
          <w:lang w:val="en-US"/>
        </w:rPr>
        <mc:AlternateContent>
          <mc:Choice Requires="wps">
            <w:drawing>
              <wp:inline distT="0" distB="0" distL="0" distR="0" wp14:anchorId="7B8D204C" wp14:editId="701CFB6B">
                <wp:extent cx="6102350" cy="2215662"/>
                <wp:effectExtent l="0" t="0" r="12700" b="1333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215662"/>
                        </a:xfrm>
                        <a:prstGeom prst="rect">
                          <a:avLst/>
                        </a:prstGeom>
                        <a:solidFill>
                          <a:srgbClr val="FFFFFF"/>
                        </a:solidFill>
                        <a:ln w="9525">
                          <a:solidFill>
                            <a:srgbClr val="000000"/>
                          </a:solidFill>
                          <a:miter lim="800000"/>
                          <a:headEnd/>
                          <a:tailEnd/>
                        </a:ln>
                      </wps:spPr>
                      <wps:txb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f the SCell being activated belongs to FR2 and if there is no active serving cell on that FR2 band provided that PCell or PSCell is in FR2:</w:t>
                            </w:r>
                          </w:p>
                          <w:p w:rsidR="00F44C78" w:rsidRPr="001512D5" w:rsidRDefault="00F44C78" w:rsidP="00F44C78">
                            <w:pPr>
                              <w:pStyle w:val="B2"/>
                              <w:ind w:leftChars="183" w:left="650"/>
                              <w:jc w:val="both"/>
                            </w:pPr>
                            <w:r w:rsidRPr="001512D5">
                              <w:t>If the PCell/PSCell and the target SCell are in a band pair with</w:t>
                            </w:r>
                            <w:r w:rsidRPr="001512D5">
                              <w:rPr>
                                <w:rFonts w:ascii="Tms Rmn" w:hAnsi="Tms Rmn"/>
                              </w:rPr>
                              <w:t xml:space="preserve"> common beam management</w:t>
                            </w:r>
                            <w:r w:rsidRPr="001512D5">
                              <w:t xml:space="preserve"> and the target SCell is unknown to UE and semi-persistent CSI-RS is used for CSI reporting, </w:t>
                            </w:r>
                            <w:r w:rsidRPr="001512D5">
                              <w:rPr>
                                <w:rFonts w:eastAsia="Calibri"/>
                              </w:rPr>
                              <w:t xml:space="preserve">provided that the side condition </w:t>
                            </w:r>
                            <w:r w:rsidRPr="001512D5">
                              <w:rPr>
                                <w:rFonts w:cs="v4.2.0"/>
                              </w:rPr>
                              <w:t xml:space="preserve">Ês/Iot </w:t>
                            </w:r>
                            <w:r w:rsidRPr="001512D5">
                              <w:rPr>
                                <w:rFonts w:hint="eastAsia"/>
                              </w:rPr>
                              <w:t>≥</w:t>
                            </w:r>
                            <w:r w:rsidRPr="001512D5">
                              <w:t xml:space="preserve"> </w:t>
                            </w:r>
                            <w:r w:rsidRPr="001512D5">
                              <w:rPr>
                                <w:rFonts w:cs="v4.2.0"/>
                              </w:rPr>
                              <w:t>-2dB is fulfilled,</w:t>
                            </w:r>
                            <w:r w:rsidRPr="001512D5">
                              <w:t xml:space="preserve"> then T</w:t>
                            </w:r>
                            <w:r w:rsidRPr="001512D5">
                              <w:rPr>
                                <w:vertAlign w:val="subscript"/>
                              </w:rPr>
                              <w:t>activation_time</w:t>
                            </w:r>
                            <w:r w:rsidRPr="001512D5">
                              <w:t xml:space="preserve"> is:</w:t>
                            </w:r>
                          </w:p>
                          <w:p w:rsidR="00F44C78" w:rsidRPr="001512D5" w:rsidRDefault="00F44C78" w:rsidP="00F44C78">
                            <w:pPr>
                              <w:pStyle w:val="B3"/>
                              <w:ind w:leftChars="325" w:left="934"/>
                              <w:jc w:val="both"/>
                            </w:pPr>
                            <w:r w:rsidRPr="001512D5">
                              <w:t>-</w:t>
                            </w:r>
                            <w:r w:rsidRPr="001512D5">
                              <w:tab/>
                              <w:t>6ms + T</w:t>
                            </w:r>
                            <w:r w:rsidRPr="001512D5">
                              <w:rPr>
                                <w:vertAlign w:val="subscript"/>
                              </w:rPr>
                              <w:t>FirstSSB_MAX</w:t>
                            </w:r>
                            <w:r w:rsidRPr="001512D5">
                              <w:t xml:space="preserve"> + 7*T</w:t>
                            </w:r>
                            <w:r w:rsidRPr="001512D5">
                              <w:rPr>
                                <w:vertAlign w:val="subscript"/>
                              </w:rPr>
                              <w:t xml:space="preserve">SMTC_MAX  </w:t>
                            </w:r>
                            <w:r w:rsidRPr="001512D5">
                              <w:t>+ T</w:t>
                            </w:r>
                            <w:r w:rsidRPr="001512D5">
                              <w:rPr>
                                <w:vertAlign w:val="subscript"/>
                              </w:rPr>
                              <w:t xml:space="preserve">HARQ </w:t>
                            </w:r>
                            <w:r w:rsidRPr="001512D5">
                              <w:t>+ max(T</w:t>
                            </w:r>
                            <w:r w:rsidRPr="001512D5">
                              <w:rPr>
                                <w:vertAlign w:val="subscript"/>
                              </w:rPr>
                              <w:t>uncertainty_MAC</w:t>
                            </w:r>
                            <w:r w:rsidRPr="001512D5">
                              <w:t xml:space="preserve"> + T</w:t>
                            </w:r>
                            <w:r w:rsidRPr="001512D5">
                              <w:rPr>
                                <w:vertAlign w:val="subscript"/>
                              </w:rPr>
                              <w:t xml:space="preserve">FineTiming </w:t>
                            </w:r>
                            <w:r w:rsidRPr="001512D5">
                              <w:t>+ 2ms, T</w:t>
                            </w:r>
                            <w:r w:rsidRPr="001512D5">
                              <w:rPr>
                                <w:vertAlign w:val="subscript"/>
                              </w:rPr>
                              <w:t>uncertainty_SP</w:t>
                            </w:r>
                            <w:r w:rsidRPr="001512D5">
                              <w:t>).</w:t>
                            </w:r>
                          </w:p>
                          <w:p w:rsidR="00F44C78" w:rsidRPr="001512D5" w:rsidRDefault="00F44C78" w:rsidP="00F44C78">
                            <w:pPr>
                              <w:pStyle w:val="B2"/>
                              <w:ind w:leftChars="183" w:left="650"/>
                              <w:jc w:val="both"/>
                            </w:pPr>
                            <w:r w:rsidRPr="001512D5">
                              <w:tab/>
                              <w:t>If the PCell/PSCell and the target SCell are in a band pair with</w:t>
                            </w:r>
                            <w:r w:rsidRPr="001512D5">
                              <w:rPr>
                                <w:rFonts w:ascii="Tms Rmn" w:hAnsi="Tms Rmn"/>
                              </w:rPr>
                              <w:t xml:space="preserve"> common beam management</w:t>
                            </w:r>
                            <w:r w:rsidRPr="001512D5">
                              <w:t xml:space="preserve"> and the target SCell is unknown to UE and periodic CSI-RS is used for CSI reporting, </w:t>
                            </w:r>
                            <w:r w:rsidRPr="001512D5">
                              <w:rPr>
                                <w:rFonts w:eastAsia="Calibri"/>
                              </w:rPr>
                              <w:t xml:space="preserve">provided that the side condition </w:t>
                            </w:r>
                            <w:r w:rsidRPr="001512D5">
                              <w:rPr>
                                <w:rFonts w:cs="v4.2.0"/>
                              </w:rPr>
                              <w:t xml:space="preserve">Ês/Iot </w:t>
                            </w:r>
                            <w:r w:rsidRPr="001512D5">
                              <w:rPr>
                                <w:rFonts w:hint="eastAsia"/>
                              </w:rPr>
                              <w:t>≥</w:t>
                            </w:r>
                            <w:r w:rsidRPr="001512D5">
                              <w:t xml:space="preserve"> </w:t>
                            </w:r>
                            <w:r w:rsidRPr="001512D5">
                              <w:rPr>
                                <w:rFonts w:cs="v4.2.0"/>
                              </w:rPr>
                              <w:t>-2dB is fulfilled,</w:t>
                            </w:r>
                            <w:r w:rsidRPr="001512D5">
                              <w:t xml:space="preserve"> then T</w:t>
                            </w:r>
                            <w:r w:rsidRPr="001512D5">
                              <w:rPr>
                                <w:vertAlign w:val="subscript"/>
                              </w:rPr>
                              <w:t>activation_time</w:t>
                            </w:r>
                            <w:r w:rsidRPr="001512D5">
                              <w:t xml:space="preserve"> is:</w:t>
                            </w:r>
                          </w:p>
                          <w:p w:rsidR="00F44C78" w:rsidRPr="00102412"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F44C78" w:rsidRPr="00F44C78" w:rsidRDefault="00F44C78" w:rsidP="00F44C78">
                            <w:pPr>
                              <w:tabs>
                                <w:tab w:val="num" w:pos="720"/>
                              </w:tabs>
                              <w:spacing w:after="120"/>
                              <w:jc w:val="both"/>
                              <w:rPr>
                                <w:rFonts w:ascii="Times" w:eastAsia="Arial Unicode MS" w:hAnsi="Times" w:cs="Arial Unicode MS"/>
                                <w:lang w:val="it-IT"/>
                              </w:rPr>
                            </w:pPr>
                          </w:p>
                        </w:txbxContent>
                      </wps:txbx>
                      <wps:bodyPr rot="0" vert="horz" wrap="square" lIns="91440" tIns="45720" rIns="91440" bIns="45720" anchor="t" anchorCtr="0">
                        <a:noAutofit/>
                      </wps:bodyPr>
                    </wps:wsp>
                  </a:graphicData>
                </a:graphic>
              </wp:inline>
            </w:drawing>
          </mc:Choice>
          <mc:Fallback>
            <w:pict>
              <v:shape w14:anchorId="7B8D204C" id="文本框 8" o:spid="_x0000_s1030" type="#_x0000_t202" style="width:480.5pt;height:17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">
                <v:textbo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 xml:space="preserve">f the </w:t>
                      </w:r>
                      <w:proofErr w:type="spellStart"/>
                      <w:r w:rsidRPr="00836F7C">
                        <w:rPr>
                          <w:rFonts w:ascii="Times" w:eastAsiaTheme="minorEastAsia" w:hAnsi="Times"/>
                          <w:bCs/>
                        </w:rPr>
                        <w:t>SCell</w:t>
                      </w:r>
                      <w:proofErr w:type="spellEnd"/>
                      <w:r w:rsidRPr="00836F7C">
                        <w:rPr>
                          <w:rFonts w:ascii="Times" w:eastAsiaTheme="minorEastAsia" w:hAnsi="Times"/>
                          <w:bCs/>
                        </w:rPr>
                        <w:t xml:space="preserve"> being activated belongs to FR2 and if there is no active serving cell on that FR2 band provided that </w:t>
                      </w:r>
                      <w:proofErr w:type="spellStart"/>
                      <w:r w:rsidRPr="00836F7C">
                        <w:rPr>
                          <w:rFonts w:ascii="Times" w:eastAsiaTheme="minorEastAsia" w:hAnsi="Times"/>
                          <w:bCs/>
                        </w:rPr>
                        <w:t>PCell</w:t>
                      </w:r>
                      <w:proofErr w:type="spellEnd"/>
                      <w:r w:rsidRPr="00836F7C">
                        <w:rPr>
                          <w:rFonts w:ascii="Times" w:eastAsiaTheme="minorEastAsia" w:hAnsi="Times"/>
                          <w:bCs/>
                        </w:rPr>
                        <w:t xml:space="preserve"> or </w:t>
                      </w:r>
                      <w:proofErr w:type="spellStart"/>
                      <w:r w:rsidRPr="00836F7C">
                        <w:rPr>
                          <w:rFonts w:ascii="Times" w:eastAsiaTheme="minorEastAsia" w:hAnsi="Times"/>
                          <w:bCs/>
                        </w:rPr>
                        <w:t>PSCell</w:t>
                      </w:r>
                      <w:proofErr w:type="spellEnd"/>
                      <w:r w:rsidRPr="00836F7C">
                        <w:rPr>
                          <w:rFonts w:ascii="Times" w:eastAsiaTheme="minorEastAsia" w:hAnsi="Times"/>
                          <w:bCs/>
                        </w:rPr>
                        <w:t xml:space="preserve"> is in FR2:</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semi-persistent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512D5" w:rsidRDefault="00F44C78" w:rsidP="00F44C78">
                      <w:pPr>
                        <w:pStyle w:val="B3"/>
                        <w:ind w:leftChars="325" w:left="934"/>
                        <w:jc w:val="both"/>
                      </w:pPr>
                      <w:r w:rsidRPr="001512D5">
                        <w:t>-</w:t>
                      </w:r>
                      <w:r w:rsidRPr="001512D5">
                        <w:tab/>
                        <w:t xml:space="preserve">6ms + </w:t>
                      </w:r>
                      <w:proofErr w:type="spellStart"/>
                      <w:r w:rsidRPr="001512D5">
                        <w:t>T</w:t>
                      </w:r>
                      <w:r w:rsidRPr="001512D5">
                        <w:rPr>
                          <w:vertAlign w:val="subscript"/>
                        </w:rPr>
                        <w:t>FirstSSB_MAX</w:t>
                      </w:r>
                      <w:proofErr w:type="spellEnd"/>
                      <w:r w:rsidRPr="001512D5">
                        <w:t xml:space="preserve"> + 7*T</w:t>
                      </w:r>
                      <w:r w:rsidRPr="001512D5">
                        <w:rPr>
                          <w:vertAlign w:val="subscript"/>
                        </w:rPr>
                        <w:t>SMTC_</w:t>
                      </w:r>
                      <w:proofErr w:type="gramStart"/>
                      <w:r w:rsidRPr="001512D5">
                        <w:rPr>
                          <w:vertAlign w:val="subscript"/>
                        </w:rPr>
                        <w:t xml:space="preserve">MAX  </w:t>
                      </w:r>
                      <w:r w:rsidRPr="001512D5">
                        <w:t>+</w:t>
                      </w:r>
                      <w:proofErr w:type="gramEnd"/>
                      <w:r w:rsidRPr="001512D5">
                        <w:t xml:space="preserve"> T</w:t>
                      </w:r>
                      <w:r w:rsidRPr="001512D5">
                        <w:rPr>
                          <w:vertAlign w:val="subscript"/>
                        </w:rPr>
                        <w:t xml:space="preserve">HARQ </w:t>
                      </w:r>
                      <w:r w:rsidRPr="001512D5">
                        <w:t>+ max(</w:t>
                      </w:r>
                      <w:proofErr w:type="spellStart"/>
                      <w:r w:rsidRPr="001512D5">
                        <w:t>T</w:t>
                      </w:r>
                      <w:r w:rsidRPr="001512D5">
                        <w:rPr>
                          <w:vertAlign w:val="subscript"/>
                        </w:rPr>
                        <w:t>uncertainty_MAC</w:t>
                      </w:r>
                      <w:proofErr w:type="spellEnd"/>
                      <w:r w:rsidRPr="001512D5">
                        <w:t xml:space="preserve"> + </w:t>
                      </w:r>
                      <w:proofErr w:type="spellStart"/>
                      <w:r w:rsidRPr="001512D5">
                        <w:t>T</w:t>
                      </w:r>
                      <w:r w:rsidRPr="001512D5">
                        <w:rPr>
                          <w:vertAlign w:val="subscript"/>
                        </w:rPr>
                        <w:t>FineTiming</w:t>
                      </w:r>
                      <w:proofErr w:type="spellEnd"/>
                      <w:r w:rsidRPr="001512D5">
                        <w:rPr>
                          <w:vertAlign w:val="subscript"/>
                        </w:rPr>
                        <w:t xml:space="preserve"> </w:t>
                      </w:r>
                      <w:r w:rsidRPr="001512D5">
                        <w:t xml:space="preserve">+ 2ms, </w:t>
                      </w:r>
                      <w:proofErr w:type="spellStart"/>
                      <w:r w:rsidRPr="001512D5">
                        <w:t>T</w:t>
                      </w:r>
                      <w:r w:rsidRPr="001512D5">
                        <w:rPr>
                          <w:vertAlign w:val="subscript"/>
                        </w:rPr>
                        <w:t>uncertainty_SP</w:t>
                      </w:r>
                      <w:proofErr w:type="spellEnd"/>
                      <w:r w:rsidRPr="001512D5">
                        <w:t>).</w:t>
                      </w:r>
                    </w:p>
                    <w:p w:rsidR="00F44C78" w:rsidRPr="001512D5" w:rsidRDefault="00F44C78" w:rsidP="00F44C78">
                      <w:pPr>
                        <w:pStyle w:val="B2"/>
                        <w:ind w:leftChars="183" w:left="650"/>
                        <w:jc w:val="both"/>
                      </w:pPr>
                      <w:r w:rsidRPr="001512D5">
                        <w:tab/>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periodic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02412"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F44C78" w:rsidRPr="00F44C78" w:rsidRDefault="00F44C78" w:rsidP="00F44C78">
                      <w:pPr>
                        <w:tabs>
                          <w:tab w:val="num" w:pos="720"/>
                        </w:tabs>
                        <w:spacing w:after="120"/>
                        <w:jc w:val="both"/>
                        <w:rPr>
                          <w:rFonts w:ascii="Times" w:eastAsia="Arial Unicode MS" w:hAnsi="Times" w:cs="Arial Unicode MS"/>
                          <w:lang w:val="it-IT"/>
                        </w:rPr>
                      </w:pPr>
                    </w:p>
                  </w:txbxContent>
                </v:textbox>
                <w10:anchorlock/>
              </v:shape>
            </w:pict>
          </mc:Fallback>
        </mc:AlternateContent>
      </w:r>
    </w:p>
    <w:p w:rsidR="00836F7C" w:rsidRPr="00836F7C" w:rsidRDefault="00977AE9" w:rsidP="00A73442">
      <w:pPr>
        <w:jc w:val="both"/>
        <w:rPr>
          <w:rFonts w:eastAsia="PMingLiU"/>
          <w:bCs/>
          <w:lang w:val="it-IT"/>
        </w:rPr>
      </w:pPr>
      <w:r>
        <w:t xml:space="preserve">Besides, </w:t>
      </w:r>
      <w:r w:rsidR="00836F7C">
        <w:t>i</w:t>
      </w:r>
      <w:r w:rsidR="00836F7C" w:rsidRPr="009C5807">
        <w:t xml:space="preserve">n case of </w:t>
      </w:r>
      <w:r>
        <w:t xml:space="preserve">FR2 </w:t>
      </w:r>
      <w:r w:rsidR="00836F7C" w:rsidRPr="009C5807">
        <w:t>inter-band SCell activation, T</w:t>
      </w:r>
      <w:r w:rsidR="00836F7C" w:rsidRPr="009C5807">
        <w:rPr>
          <w:vertAlign w:val="subscript"/>
        </w:rPr>
        <w:t xml:space="preserve">SMTC_MAX </w:t>
      </w:r>
      <w:r w:rsidR="00836F7C" w:rsidRPr="009C5807">
        <w:t>is the SMTC periodicity of SCell being activated.</w:t>
      </w:r>
    </w:p>
    <w:p w:rsidR="000676E0" w:rsidRPr="000676E0" w:rsidRDefault="000676E0" w:rsidP="001512D5">
      <w:pPr>
        <w:pStyle w:val="B3"/>
        <w:rPr>
          <w:b/>
        </w:rPr>
      </w:pPr>
    </w:p>
    <w:p w:rsidR="00851650" w:rsidRPr="00E12D2F" w:rsidRDefault="00851650" w:rsidP="003D728B">
      <w:pPr>
        <w:pStyle w:val="1"/>
        <w:jc w:val="both"/>
        <w:rPr>
          <w:rFonts w:ascii="Times" w:hAnsi="Times"/>
        </w:rPr>
      </w:pPr>
      <w:r w:rsidRPr="00E12D2F">
        <w:rPr>
          <w:rFonts w:ascii="Times" w:eastAsia="宋体" w:hAnsi="Times" w:hint="eastAsia"/>
        </w:rPr>
        <w:lastRenderedPageBreak/>
        <w:t>Conclusion</w:t>
      </w:r>
    </w:p>
    <w:p w:rsidR="00851650" w:rsidRPr="00E12D2F" w:rsidRDefault="00851650" w:rsidP="00D96A9C">
      <w:pPr>
        <w:jc w:val="both"/>
        <w:rPr>
          <w:rFonts w:ascii="Times" w:hAnsi="Times"/>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D96A9C" w:rsidRDefault="00D96A9C" w:rsidP="00D96A9C">
      <w:pPr>
        <w:pStyle w:val="afff7"/>
        <w:ind w:firstLineChars="0" w:firstLine="0"/>
        <w:jc w:val="both"/>
        <w:rPr>
          <w:rFonts w:eastAsiaTheme="minorEastAsia"/>
          <w:b/>
        </w:rPr>
      </w:pPr>
      <w:r>
        <w:rPr>
          <w:rFonts w:eastAsiaTheme="minorEastAsia"/>
          <w:b/>
        </w:rPr>
        <w:t>Proposal</w:t>
      </w:r>
      <w:r w:rsidRPr="00994058">
        <w:rPr>
          <w:rFonts w:eastAsiaTheme="minorEastAsia"/>
          <w:b/>
        </w:rPr>
        <w:t xml:space="preserve"> 1:</w:t>
      </w:r>
      <w:r>
        <w:rPr>
          <w:rFonts w:eastAsiaTheme="minorEastAsia"/>
          <w:b/>
        </w:rPr>
        <w:t xml:space="preserve"> </w:t>
      </w:r>
      <w:r w:rsidRPr="00CB361D">
        <w:rPr>
          <w:rFonts w:eastAsiaTheme="minorEastAsia"/>
          <w:b/>
        </w:rPr>
        <w:t>MRTD, interruption</w:t>
      </w:r>
      <w:r>
        <w:rPr>
          <w:rFonts w:eastAsiaTheme="minorEastAsia"/>
          <w:b/>
        </w:rPr>
        <w:t xml:space="preserve">, and </w:t>
      </w:r>
      <w:r w:rsidRPr="00566D69">
        <w:rPr>
          <w:rFonts w:eastAsiaTheme="minorEastAsia"/>
          <w:b/>
        </w:rPr>
        <w:t xml:space="preserve">SCell activation </w:t>
      </w:r>
      <w:r w:rsidRPr="00CB361D">
        <w:rPr>
          <w:rFonts w:eastAsiaTheme="minorEastAsia"/>
          <w:b/>
        </w:rPr>
        <w:t xml:space="preserve">requirements </w:t>
      </w:r>
      <w:r>
        <w:rPr>
          <w:rFonts w:eastAsiaTheme="minorEastAsia"/>
          <w:b/>
        </w:rPr>
        <w:t xml:space="preserve">of CBM UE </w:t>
      </w:r>
      <w:r w:rsidRPr="00CB361D">
        <w:rPr>
          <w:rFonts w:eastAsiaTheme="minorEastAsia"/>
          <w:b/>
        </w:rPr>
        <w:t xml:space="preserve">for 2 CBM UE </w:t>
      </w:r>
      <w:r>
        <w:rPr>
          <w:rFonts w:eastAsiaTheme="minorEastAsia"/>
          <w:b/>
        </w:rPr>
        <w:t>can</w:t>
      </w:r>
      <w:r w:rsidRPr="00CB361D">
        <w:rPr>
          <w:rFonts w:eastAsiaTheme="minorEastAsia"/>
          <w:b/>
        </w:rPr>
        <w:t xml:space="preserve"> be investigated in Rel-17</w:t>
      </w:r>
      <w:r w:rsidRPr="00566D69">
        <w:rPr>
          <w:rFonts w:eastAsiaTheme="minorEastAsia"/>
          <w:b/>
        </w:rPr>
        <w:t xml:space="preserve"> FR2 inter-band DL CA enhancements</w:t>
      </w:r>
      <w:r w:rsidRPr="00CB361D">
        <w:rPr>
          <w:rFonts w:eastAsiaTheme="minorEastAsia"/>
          <w:b/>
        </w:rPr>
        <w:t>.</w:t>
      </w:r>
    </w:p>
    <w:p w:rsidR="00D96A9C" w:rsidRPr="00D45899" w:rsidRDefault="00D96A9C" w:rsidP="00D96A9C">
      <w:pPr>
        <w:tabs>
          <w:tab w:val="num" w:pos="720"/>
        </w:tabs>
        <w:jc w:val="both"/>
        <w:rPr>
          <w:b/>
          <w:bCs/>
          <w:lang w:val="en-US"/>
        </w:rPr>
      </w:pPr>
      <w:r w:rsidRPr="0089039C">
        <w:rPr>
          <w:b/>
          <w:bCs/>
          <w:lang w:val="en-US"/>
        </w:rPr>
        <w:t xml:space="preserve">Proposal </w:t>
      </w:r>
      <w:r>
        <w:rPr>
          <w:b/>
          <w:bCs/>
          <w:lang w:val="en-US"/>
        </w:rPr>
        <w:t>2</w:t>
      </w:r>
      <w:r w:rsidRPr="0089039C">
        <w:rPr>
          <w:b/>
          <w:bCs/>
          <w:lang w:val="en-US"/>
        </w:rPr>
        <w:t>:</w:t>
      </w:r>
      <w:r>
        <w:rPr>
          <w:b/>
          <w:bCs/>
          <w:lang w:val="en-US"/>
        </w:rPr>
        <w:t xml:space="preserve"> F</w:t>
      </w:r>
      <w:r w:rsidRPr="007D24C4">
        <w:rPr>
          <w:b/>
          <w:bCs/>
          <w:lang w:val="en-US"/>
        </w:rPr>
        <w:t xml:space="preserve">or MRTD of FR2 inter-band CA with </w:t>
      </w:r>
      <w:r>
        <w:rPr>
          <w:b/>
          <w:bCs/>
          <w:lang w:val="en-US"/>
        </w:rPr>
        <w:t>CBM, r</w:t>
      </w:r>
      <w:r w:rsidRPr="007D24C4">
        <w:rPr>
          <w:b/>
          <w:bCs/>
          <w:lang w:val="en-US"/>
        </w:rPr>
        <w:t xml:space="preserve">euse </w:t>
      </w:r>
      <w:r w:rsidRPr="0089039C">
        <w:rPr>
          <w:b/>
          <w:bCs/>
          <w:lang w:val="en-US"/>
        </w:rPr>
        <w:t>FR2 intra-band CA MRTD</w:t>
      </w:r>
      <w:r>
        <w:rPr>
          <w:b/>
          <w:bCs/>
          <w:lang w:val="en-US"/>
        </w:rPr>
        <w:t xml:space="preserve">, i.e. </w:t>
      </w:r>
      <w:r w:rsidRPr="007D24C4">
        <w:rPr>
          <w:b/>
          <w:bCs/>
          <w:lang w:val="en-US"/>
        </w:rPr>
        <w:t>0.26us</w:t>
      </w:r>
      <w:r>
        <w:rPr>
          <w:b/>
          <w:bCs/>
          <w:lang w:val="en-US"/>
        </w:rPr>
        <w:t>.</w:t>
      </w:r>
    </w:p>
    <w:p w:rsidR="00D96A9C" w:rsidRDefault="00D96A9C" w:rsidP="00D96A9C">
      <w:pPr>
        <w:jc w:val="both"/>
        <w:rPr>
          <w:b/>
          <w:bCs/>
          <w:color w:val="000000" w:themeColor="text1"/>
          <w:szCs w:val="24"/>
        </w:rPr>
      </w:pPr>
      <w:r w:rsidRPr="008C6FA1">
        <w:rPr>
          <w:b/>
          <w:bCs/>
        </w:rPr>
        <w:t xml:space="preserve">Proposal </w:t>
      </w:r>
      <w:r>
        <w:rPr>
          <w:b/>
          <w:bCs/>
        </w:rPr>
        <w:t>3</w:t>
      </w:r>
      <w:r w:rsidRPr="008C6FA1">
        <w:rPr>
          <w:b/>
          <w:bCs/>
        </w:rPr>
        <w:t xml:space="preserve">: </w:t>
      </w:r>
      <w:r w:rsidRPr="008C6FA1">
        <w:rPr>
          <w:b/>
          <w:bCs/>
          <w:color w:val="000000" w:themeColor="text1"/>
          <w:szCs w:val="24"/>
        </w:rPr>
        <w:t>For a FR2 inter-band CA with CBM, the existing interruption requirements of intra-band CA can be applied.</w:t>
      </w:r>
    </w:p>
    <w:p w:rsidR="00D96A9C" w:rsidRPr="00D96A9C" w:rsidRDefault="00D96A9C" w:rsidP="00D96A9C">
      <w:pPr>
        <w:tabs>
          <w:tab w:val="num" w:pos="720"/>
        </w:tabs>
        <w:jc w:val="both"/>
        <w:rPr>
          <w:rFonts w:ascii="Times" w:eastAsia="宋体" w:hAnsi="Times"/>
          <w:b/>
          <w:bCs/>
          <w:noProof/>
          <w:lang w:val="en-US"/>
        </w:rPr>
      </w:pPr>
      <w:r w:rsidRPr="00F44C78">
        <w:rPr>
          <w:rFonts w:eastAsiaTheme="minorEastAsia" w:hint="eastAsia"/>
          <w:b/>
        </w:rPr>
        <w:t>P</w:t>
      </w:r>
      <w:r w:rsidRPr="00F44C78">
        <w:rPr>
          <w:rFonts w:eastAsiaTheme="minorEastAsia"/>
          <w:b/>
        </w:rPr>
        <w:t xml:space="preserve">roposal 4: Scell actication delay would be reduced for </w:t>
      </w:r>
      <w:r w:rsidRPr="00F44C78">
        <w:rPr>
          <w:rFonts w:ascii="Times" w:eastAsia="宋体" w:hAnsi="Times"/>
          <w:b/>
          <w:bCs/>
          <w:noProof/>
          <w:lang w:val="en-US"/>
        </w:rPr>
        <w:t xml:space="preserve">the case </w:t>
      </w:r>
      <w:r w:rsidRPr="00F44C78">
        <w:rPr>
          <w:b/>
          <w:color w:val="000000"/>
        </w:rPr>
        <w:t xml:space="preserve">if the </w:t>
      </w:r>
      <w:r w:rsidRPr="00F44C78">
        <w:rPr>
          <w:b/>
        </w:rPr>
        <w:t>PCell/PSCell and the target SCell are</w:t>
      </w:r>
      <w:r w:rsidRPr="00F44C78">
        <w:rPr>
          <w:b/>
          <w:color w:val="000000"/>
        </w:rPr>
        <w:t xml:space="preserve"> </w:t>
      </w:r>
      <w:r w:rsidRPr="00F44C78">
        <w:rPr>
          <w:b/>
        </w:rPr>
        <w:t>in a FR2 band pair with CBM</w:t>
      </w:r>
      <w:r w:rsidRPr="00F44C78">
        <w:rPr>
          <w:rFonts w:ascii="Tms Rmn" w:hAnsi="Tms Rmn"/>
          <w:b/>
        </w:rPr>
        <w:t>,</w:t>
      </w:r>
      <w:r w:rsidRPr="00F44C78">
        <w:rPr>
          <w:b/>
        </w:rPr>
        <w:t xml:space="preserve"> and the target SCell is unknown.</w:t>
      </w:r>
    </w:p>
    <w:p w:rsidR="00851650" w:rsidRPr="00E12D2F" w:rsidRDefault="00851650" w:rsidP="003D728B">
      <w:pPr>
        <w:pStyle w:val="1"/>
        <w:numPr>
          <w:ilvl w:val="0"/>
          <w:numId w:val="0"/>
        </w:numPr>
        <w:jc w:val="both"/>
        <w:rPr>
          <w:rFonts w:ascii="Times" w:hAnsi="Times"/>
        </w:rPr>
      </w:pPr>
      <w:r w:rsidRPr="00E12D2F">
        <w:rPr>
          <w:rFonts w:ascii="Times" w:hAnsi="Times"/>
        </w:rPr>
        <w:t>References</w:t>
      </w:r>
    </w:p>
    <w:p w:rsidR="00AE4B0B" w:rsidRDefault="00AE4B0B" w:rsidP="00AE4B0B">
      <w:pPr>
        <w:rPr>
          <w:rFonts w:ascii="Times" w:eastAsia="宋体"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B2171D" w:rsidRPr="00B2171D">
        <w:rPr>
          <w:rFonts w:ascii="Times" w:eastAsia="宋体" w:hAnsi="Times"/>
          <w:lang w:eastAsia="ko-KR"/>
        </w:rPr>
        <w:t>RP-202107</w:t>
      </w:r>
      <w:r w:rsidR="00B2171D">
        <w:rPr>
          <w:rFonts w:ascii="Times" w:eastAsia="宋体" w:hAnsi="Times"/>
          <w:lang w:eastAsia="ko-KR"/>
        </w:rPr>
        <w:t xml:space="preserve">, </w:t>
      </w:r>
      <w:r w:rsidR="00B2171D" w:rsidRPr="00B2171D">
        <w:rPr>
          <w:rFonts w:ascii="Times" w:eastAsia="宋体" w:hAnsi="Times"/>
          <w:lang w:eastAsia="ko-KR"/>
        </w:rPr>
        <w:t>New WID on NR RF Enhancements for FR2</w:t>
      </w:r>
      <w:r w:rsidR="00B2171D">
        <w:rPr>
          <w:rFonts w:ascii="Times" w:eastAsia="宋体" w:hAnsi="Times"/>
          <w:lang w:eastAsia="ko-KR"/>
        </w:rPr>
        <w:t>,</w:t>
      </w:r>
      <w:r w:rsidR="00B2171D" w:rsidRPr="00B2171D">
        <w:t xml:space="preserve"> </w:t>
      </w:r>
      <w:r w:rsidR="00B2171D" w:rsidRPr="00B2171D">
        <w:rPr>
          <w:rFonts w:ascii="Times" w:eastAsia="宋体" w:hAnsi="Times"/>
          <w:lang w:eastAsia="ko-KR"/>
        </w:rPr>
        <w:t>Nokia, Nokia Shanghai Bell</w:t>
      </w:r>
    </w:p>
    <w:p w:rsidR="005736E3" w:rsidRPr="005736E3" w:rsidRDefault="005736E3" w:rsidP="00AE4B0B">
      <w:pPr>
        <w:rPr>
          <w:rFonts w:ascii="Times" w:eastAsia="Malgun Gothic" w:hAnsi="Times"/>
          <w:lang w:eastAsia="ko-KR"/>
        </w:rPr>
      </w:pPr>
      <w:r w:rsidRPr="005736E3">
        <w:rPr>
          <w:rFonts w:ascii="Times" w:eastAsia="宋体" w:hAnsi="Times"/>
          <w:lang w:eastAsia="ko-KR"/>
        </w:rPr>
        <w:t>[2] R4-2010710, On MRTD requirement for FR2 DL inter-band CA, OPPO</w:t>
      </w:r>
    </w:p>
    <w:sectPr w:rsidR="005736E3" w:rsidRPr="005736E3">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142" w:rsidRDefault="00F02142">
      <w:pPr>
        <w:spacing w:after="0"/>
      </w:pPr>
      <w:r>
        <w:separator/>
      </w:r>
    </w:p>
  </w:endnote>
  <w:endnote w:type="continuationSeparator" w:id="0">
    <w:p w:rsidR="00F02142" w:rsidRDefault="00F02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142" w:rsidRDefault="00F02142">
      <w:pPr>
        <w:spacing w:after="0"/>
      </w:pPr>
      <w:r>
        <w:separator/>
      </w:r>
    </w:p>
  </w:footnote>
  <w:footnote w:type="continuationSeparator" w:id="0">
    <w:p w:rsidR="00F02142" w:rsidRDefault="00F021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B5F7560"/>
    <w:multiLevelType w:val="hybridMultilevel"/>
    <w:tmpl w:val="648CA3C4"/>
    <w:lvl w:ilvl="0" w:tplc="6E0AF71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967217"/>
    <w:multiLevelType w:val="hybridMultilevel"/>
    <w:tmpl w:val="75945326"/>
    <w:lvl w:ilvl="0" w:tplc="6A1E6E34">
      <w:start w:val="1"/>
      <w:numFmt w:val="bullet"/>
      <w:lvlText w:val="•"/>
      <w:lvlJc w:val="left"/>
      <w:pPr>
        <w:ind w:left="704" w:hanging="420"/>
      </w:pPr>
      <w:rPr>
        <w:rFonts w:ascii="Arial" w:hAnsi="Arial" w:hint="default"/>
      </w:rPr>
    </w:lvl>
    <w:lvl w:ilvl="1" w:tplc="6A1E6E34">
      <w:start w:val="1"/>
      <w:numFmt w:val="bullet"/>
      <w:lvlText w:val="•"/>
      <w:lvlJc w:val="left"/>
      <w:pPr>
        <w:ind w:left="1124" w:hanging="420"/>
      </w:pPr>
      <w:rPr>
        <w:rFonts w:ascii="Arial" w:hAnsi="Arial" w:hint="default"/>
      </w:rPr>
    </w:lvl>
    <w:lvl w:ilvl="2" w:tplc="6A1E6E34">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82090"/>
    <w:multiLevelType w:val="hybridMultilevel"/>
    <w:tmpl w:val="B87E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2"/>
  </w:num>
  <w:num w:numId="21">
    <w:abstractNumId w:val="25"/>
  </w:num>
  <w:num w:numId="22">
    <w:abstractNumId w:val="26"/>
  </w:num>
  <w:num w:numId="23">
    <w:abstractNumId w:val="23"/>
  </w:num>
  <w:num w:numId="24">
    <w:abstractNumId w:val="28"/>
  </w:num>
  <w:num w:numId="25">
    <w:abstractNumId w:val="30"/>
  </w:num>
  <w:num w:numId="26">
    <w:abstractNumId w:val="29"/>
  </w:num>
  <w:num w:numId="27">
    <w:abstractNumId w:val="24"/>
  </w:num>
  <w:num w:numId="28">
    <w:abstractNumId w:val="27"/>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32610"/>
    <w:rsid w:val="00035653"/>
    <w:rsid w:val="000457C0"/>
    <w:rsid w:val="00063941"/>
    <w:rsid w:val="000676E0"/>
    <w:rsid w:val="000860CA"/>
    <w:rsid w:val="000A590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6115"/>
    <w:rsid w:val="00146402"/>
    <w:rsid w:val="001512D5"/>
    <w:rsid w:val="00154276"/>
    <w:rsid w:val="001564E4"/>
    <w:rsid w:val="00163AE5"/>
    <w:rsid w:val="001645CD"/>
    <w:rsid w:val="00173757"/>
    <w:rsid w:val="00177B31"/>
    <w:rsid w:val="00182721"/>
    <w:rsid w:val="00190FA2"/>
    <w:rsid w:val="00197781"/>
    <w:rsid w:val="001A485F"/>
    <w:rsid w:val="001B55FF"/>
    <w:rsid w:val="001C1D14"/>
    <w:rsid w:val="001D16A6"/>
    <w:rsid w:val="001F2671"/>
    <w:rsid w:val="0020172A"/>
    <w:rsid w:val="002138F4"/>
    <w:rsid w:val="002344BC"/>
    <w:rsid w:val="00241EE0"/>
    <w:rsid w:val="00242390"/>
    <w:rsid w:val="002503F9"/>
    <w:rsid w:val="00253C29"/>
    <w:rsid w:val="00260BDB"/>
    <w:rsid w:val="00273EA1"/>
    <w:rsid w:val="00276ABA"/>
    <w:rsid w:val="00290F83"/>
    <w:rsid w:val="002A461F"/>
    <w:rsid w:val="002A71FF"/>
    <w:rsid w:val="002B2221"/>
    <w:rsid w:val="002B25A7"/>
    <w:rsid w:val="002B6ADD"/>
    <w:rsid w:val="002C6A7A"/>
    <w:rsid w:val="002D5F67"/>
    <w:rsid w:val="002F0352"/>
    <w:rsid w:val="002F3E21"/>
    <w:rsid w:val="0030470C"/>
    <w:rsid w:val="00316B70"/>
    <w:rsid w:val="00325210"/>
    <w:rsid w:val="00340F64"/>
    <w:rsid w:val="0034525A"/>
    <w:rsid w:val="003511E8"/>
    <w:rsid w:val="0036384C"/>
    <w:rsid w:val="00364F99"/>
    <w:rsid w:val="00376F99"/>
    <w:rsid w:val="003771CD"/>
    <w:rsid w:val="00377AAF"/>
    <w:rsid w:val="00382754"/>
    <w:rsid w:val="003C00AE"/>
    <w:rsid w:val="003C29CB"/>
    <w:rsid w:val="003C3A63"/>
    <w:rsid w:val="003C41A3"/>
    <w:rsid w:val="003C4AA1"/>
    <w:rsid w:val="003D728B"/>
    <w:rsid w:val="003D7F7B"/>
    <w:rsid w:val="003E2CAD"/>
    <w:rsid w:val="003F066A"/>
    <w:rsid w:val="0041064C"/>
    <w:rsid w:val="00410F33"/>
    <w:rsid w:val="00413111"/>
    <w:rsid w:val="00417469"/>
    <w:rsid w:val="00450AEB"/>
    <w:rsid w:val="00452111"/>
    <w:rsid w:val="004535EF"/>
    <w:rsid w:val="00457F3D"/>
    <w:rsid w:val="00462647"/>
    <w:rsid w:val="004658DC"/>
    <w:rsid w:val="004665E9"/>
    <w:rsid w:val="004A1961"/>
    <w:rsid w:val="004A4157"/>
    <w:rsid w:val="004A7814"/>
    <w:rsid w:val="004D1484"/>
    <w:rsid w:val="004F170C"/>
    <w:rsid w:val="005072D8"/>
    <w:rsid w:val="0051005C"/>
    <w:rsid w:val="00511AF4"/>
    <w:rsid w:val="00513E62"/>
    <w:rsid w:val="00555394"/>
    <w:rsid w:val="005625B8"/>
    <w:rsid w:val="00566D69"/>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8743B"/>
    <w:rsid w:val="00687C4D"/>
    <w:rsid w:val="0069231D"/>
    <w:rsid w:val="006B2399"/>
    <w:rsid w:val="006B2EAB"/>
    <w:rsid w:val="006F2996"/>
    <w:rsid w:val="00704CAE"/>
    <w:rsid w:val="00705706"/>
    <w:rsid w:val="00714502"/>
    <w:rsid w:val="00721888"/>
    <w:rsid w:val="007310C7"/>
    <w:rsid w:val="00734A05"/>
    <w:rsid w:val="007527FE"/>
    <w:rsid w:val="007538CD"/>
    <w:rsid w:val="00773CA5"/>
    <w:rsid w:val="007973F3"/>
    <w:rsid w:val="007A02C6"/>
    <w:rsid w:val="007A2B78"/>
    <w:rsid w:val="007A5EE0"/>
    <w:rsid w:val="007A7A34"/>
    <w:rsid w:val="007B12D1"/>
    <w:rsid w:val="007B4569"/>
    <w:rsid w:val="007C27AF"/>
    <w:rsid w:val="007C3D09"/>
    <w:rsid w:val="007F3000"/>
    <w:rsid w:val="00801BA0"/>
    <w:rsid w:val="00816F87"/>
    <w:rsid w:val="00826D70"/>
    <w:rsid w:val="00830C3D"/>
    <w:rsid w:val="00831144"/>
    <w:rsid w:val="0083597D"/>
    <w:rsid w:val="00836F7C"/>
    <w:rsid w:val="00840686"/>
    <w:rsid w:val="00851650"/>
    <w:rsid w:val="00871320"/>
    <w:rsid w:val="00877709"/>
    <w:rsid w:val="00891F4E"/>
    <w:rsid w:val="008A03AE"/>
    <w:rsid w:val="008B21B1"/>
    <w:rsid w:val="008B40A7"/>
    <w:rsid w:val="008B798D"/>
    <w:rsid w:val="008C1530"/>
    <w:rsid w:val="008C6EE0"/>
    <w:rsid w:val="008C6FA1"/>
    <w:rsid w:val="008D6EE1"/>
    <w:rsid w:val="008E40AA"/>
    <w:rsid w:val="00903B10"/>
    <w:rsid w:val="00914D1A"/>
    <w:rsid w:val="00927E54"/>
    <w:rsid w:val="00937707"/>
    <w:rsid w:val="00951F92"/>
    <w:rsid w:val="009523F9"/>
    <w:rsid w:val="00964A47"/>
    <w:rsid w:val="00964FAF"/>
    <w:rsid w:val="00977AE9"/>
    <w:rsid w:val="00994058"/>
    <w:rsid w:val="00997A52"/>
    <w:rsid w:val="009B7B6E"/>
    <w:rsid w:val="009C01D9"/>
    <w:rsid w:val="009C2F4C"/>
    <w:rsid w:val="009E11F8"/>
    <w:rsid w:val="00A014A0"/>
    <w:rsid w:val="00A10495"/>
    <w:rsid w:val="00A35D41"/>
    <w:rsid w:val="00A41878"/>
    <w:rsid w:val="00A464FC"/>
    <w:rsid w:val="00A47158"/>
    <w:rsid w:val="00A5403A"/>
    <w:rsid w:val="00A54374"/>
    <w:rsid w:val="00A73442"/>
    <w:rsid w:val="00A81351"/>
    <w:rsid w:val="00A83157"/>
    <w:rsid w:val="00AA5E27"/>
    <w:rsid w:val="00AB4F4C"/>
    <w:rsid w:val="00AB61E1"/>
    <w:rsid w:val="00AB713B"/>
    <w:rsid w:val="00AD38E6"/>
    <w:rsid w:val="00AD6AC6"/>
    <w:rsid w:val="00AE11CD"/>
    <w:rsid w:val="00AE4B0B"/>
    <w:rsid w:val="00AF0AC3"/>
    <w:rsid w:val="00B00713"/>
    <w:rsid w:val="00B02266"/>
    <w:rsid w:val="00B05A17"/>
    <w:rsid w:val="00B20F0E"/>
    <w:rsid w:val="00B2171D"/>
    <w:rsid w:val="00B21BC1"/>
    <w:rsid w:val="00B3693E"/>
    <w:rsid w:val="00B45BA6"/>
    <w:rsid w:val="00B47D35"/>
    <w:rsid w:val="00B65D2F"/>
    <w:rsid w:val="00B710EF"/>
    <w:rsid w:val="00B863C7"/>
    <w:rsid w:val="00B87607"/>
    <w:rsid w:val="00B900F4"/>
    <w:rsid w:val="00B93654"/>
    <w:rsid w:val="00B94EEE"/>
    <w:rsid w:val="00BA38DE"/>
    <w:rsid w:val="00BB10BE"/>
    <w:rsid w:val="00BB2894"/>
    <w:rsid w:val="00BB559A"/>
    <w:rsid w:val="00BE62AE"/>
    <w:rsid w:val="00C00C7A"/>
    <w:rsid w:val="00C0621B"/>
    <w:rsid w:val="00C06ED7"/>
    <w:rsid w:val="00C312DD"/>
    <w:rsid w:val="00C31554"/>
    <w:rsid w:val="00C5072B"/>
    <w:rsid w:val="00C75F94"/>
    <w:rsid w:val="00C8342F"/>
    <w:rsid w:val="00CA1DE9"/>
    <w:rsid w:val="00CB361D"/>
    <w:rsid w:val="00CB777B"/>
    <w:rsid w:val="00CC69F6"/>
    <w:rsid w:val="00CD6F47"/>
    <w:rsid w:val="00D0517E"/>
    <w:rsid w:val="00D15627"/>
    <w:rsid w:val="00D17BAA"/>
    <w:rsid w:val="00D24B9C"/>
    <w:rsid w:val="00D30E79"/>
    <w:rsid w:val="00D314A8"/>
    <w:rsid w:val="00D45899"/>
    <w:rsid w:val="00D47607"/>
    <w:rsid w:val="00D536B2"/>
    <w:rsid w:val="00D54DCB"/>
    <w:rsid w:val="00D6086D"/>
    <w:rsid w:val="00D71AB7"/>
    <w:rsid w:val="00D77B2F"/>
    <w:rsid w:val="00D817C2"/>
    <w:rsid w:val="00D90018"/>
    <w:rsid w:val="00D91604"/>
    <w:rsid w:val="00D96A9C"/>
    <w:rsid w:val="00DA6397"/>
    <w:rsid w:val="00DC1398"/>
    <w:rsid w:val="00DC7673"/>
    <w:rsid w:val="00DE1C46"/>
    <w:rsid w:val="00DF0C7B"/>
    <w:rsid w:val="00DF33AF"/>
    <w:rsid w:val="00E02AA2"/>
    <w:rsid w:val="00E05D90"/>
    <w:rsid w:val="00E12D2F"/>
    <w:rsid w:val="00E1547C"/>
    <w:rsid w:val="00E304FF"/>
    <w:rsid w:val="00E30B3A"/>
    <w:rsid w:val="00E34807"/>
    <w:rsid w:val="00E57D85"/>
    <w:rsid w:val="00E62DE9"/>
    <w:rsid w:val="00E72F6D"/>
    <w:rsid w:val="00E75DD5"/>
    <w:rsid w:val="00E761CB"/>
    <w:rsid w:val="00EA3D24"/>
    <w:rsid w:val="00EB0DB3"/>
    <w:rsid w:val="00EB1DF7"/>
    <w:rsid w:val="00EB4B36"/>
    <w:rsid w:val="00EC195A"/>
    <w:rsid w:val="00EF38AF"/>
    <w:rsid w:val="00F02142"/>
    <w:rsid w:val="00F075F5"/>
    <w:rsid w:val="00F33CB7"/>
    <w:rsid w:val="00F35AB3"/>
    <w:rsid w:val="00F36D16"/>
    <w:rsid w:val="00F44C78"/>
    <w:rsid w:val="00F50FA4"/>
    <w:rsid w:val="00F516A1"/>
    <w:rsid w:val="00F6528F"/>
    <w:rsid w:val="00F70797"/>
    <w:rsid w:val="00F80F1D"/>
    <w:rsid w:val="00FB63FB"/>
    <w:rsid w:val="00FB7AEF"/>
    <w:rsid w:val="00FC3902"/>
    <w:rsid w:val="00FD5837"/>
    <w:rsid w:val="00FD7952"/>
    <w:rsid w:val="00FE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704CA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11</TotalTime>
  <Pages>1</Pages>
  <Words>900</Words>
  <Characters>5134</Characters>
  <Application>Microsoft Office Word</Application>
  <DocSecurity>0</DocSecurity>
  <Lines>42</Lines>
  <Paragraphs>12</Paragraphs>
  <ScaleCrop>false</ScaleCrop>
  <Company>Tom</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6</cp:revision>
  <cp:lastPrinted>1995-11-21T09:41:00Z</cp:lastPrinted>
  <dcterms:created xsi:type="dcterms:W3CDTF">2021-01-15T05:55:00Z</dcterms:created>
  <dcterms:modified xsi:type="dcterms:W3CDTF">2021-01-15T13:39:00Z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